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23" w:rsidRDefault="00BC7323" w:rsidP="00BC7323">
      <w:pPr>
        <w:pStyle w:val="ListParagraph"/>
      </w:pPr>
      <w:r>
        <w:t xml:space="preserve">- </w:t>
      </w:r>
      <w:r w:rsidRPr="007868A7">
        <w:rPr>
          <w:u w:val="single"/>
        </w:rPr>
        <w:t>Këshilli mbikëqyrës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 xml:space="preserve">Këshilli Mbikëqyrës është organ drejtues i DPPI. </w:t>
      </w:r>
      <w:proofErr w:type="gramStart"/>
      <w:r w:rsidRPr="007868A7">
        <w:rPr>
          <w:rFonts w:eastAsia="Times New Roman" w:cstheme="minorHAnsi"/>
          <w:color w:val="000000"/>
        </w:rPr>
        <w:t>Ky</w:t>
      </w:r>
      <w:proofErr w:type="gramEnd"/>
      <w:r w:rsidRPr="007868A7">
        <w:rPr>
          <w:rFonts w:eastAsia="Times New Roman" w:cstheme="minorHAnsi"/>
          <w:color w:val="000000"/>
        </w:rPr>
        <w:t xml:space="preserve"> është një organ kolegjial, i përbërë nga pesë anëtarë, kryetari dhe katër anëtarë, nga të cilët:</w:t>
      </w:r>
    </w:p>
    <w:p w:rsidR="00BC7323" w:rsidRPr="007868A7" w:rsidRDefault="00BC7323" w:rsidP="00BC732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a) një jurist;</w:t>
      </w:r>
    </w:p>
    <w:p w:rsidR="00BC7323" w:rsidRPr="007868A7" w:rsidRDefault="00BC7323" w:rsidP="00BC732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b) një financier;</w:t>
      </w:r>
    </w:p>
    <w:p w:rsidR="00BC7323" w:rsidRPr="007868A7" w:rsidRDefault="00BC7323" w:rsidP="00BC732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c) një anëtar i kabinetit të Kryeministrit;</w:t>
      </w:r>
    </w:p>
    <w:p w:rsidR="00BC7323" w:rsidRPr="007868A7" w:rsidRDefault="00BC7323" w:rsidP="00BC732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ç) një anëtar i kabinetit të ministrit përgjegjës për ekonominë;</w:t>
      </w:r>
    </w:p>
    <w:p w:rsidR="00BC7323" w:rsidRPr="007868A7" w:rsidRDefault="00BC7323" w:rsidP="00BC7323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 xml:space="preserve">d) </w:t>
      </w:r>
      <w:proofErr w:type="gramStart"/>
      <w:r w:rsidRPr="007868A7">
        <w:rPr>
          <w:rFonts w:eastAsia="Times New Roman" w:cstheme="minorHAnsi"/>
          <w:color w:val="000000"/>
        </w:rPr>
        <w:t>një</w:t>
      </w:r>
      <w:proofErr w:type="gramEnd"/>
      <w:r w:rsidRPr="007868A7">
        <w:rPr>
          <w:rFonts w:eastAsia="Times New Roman" w:cstheme="minorHAnsi"/>
          <w:color w:val="000000"/>
        </w:rPr>
        <w:t xml:space="preserve"> anëtar nga struktura që mbulon investimet e huaja.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Anëtarët e Këshillit Mbikëqyrës emërohen nga ministri përgjegjës për ekonominë.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b/>
          <w:bCs/>
          <w:color w:val="000000"/>
          <w:u w:val="single"/>
        </w:rPr>
        <w:t>Përbërja e Këshillit Mbikqyrës: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i/>
          <w:iCs/>
          <w:color w:val="000000"/>
        </w:rPr>
        <w:t>Z.Saimir Mucmataj, kryetar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i/>
          <w:iCs/>
          <w:color w:val="000000"/>
        </w:rPr>
        <w:t>Znj. Manjola Fagu, anëtar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i/>
          <w:iCs/>
          <w:color w:val="000000"/>
        </w:rPr>
        <w:t>Z. Fjorind Lika, anëtar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i/>
          <w:iCs/>
          <w:color w:val="000000"/>
        </w:rPr>
        <w:t>Znj. Dorina Patuzi, anëtar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Z. Ardit Drenova</w:t>
      </w:r>
      <w:proofErr w:type="gramStart"/>
      <w:r w:rsidRPr="007868A7">
        <w:rPr>
          <w:rFonts w:eastAsia="Times New Roman" w:cstheme="minorHAnsi"/>
          <w:color w:val="000000"/>
        </w:rPr>
        <w:t>,</w:t>
      </w:r>
      <w:r w:rsidRPr="007868A7">
        <w:rPr>
          <w:rFonts w:eastAsia="Times New Roman" w:cstheme="minorHAnsi"/>
          <w:i/>
          <w:iCs/>
          <w:color w:val="000000"/>
        </w:rPr>
        <w:t>anëtar</w:t>
      </w:r>
      <w:proofErr w:type="gramEnd"/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i/>
          <w:iCs/>
          <w:color w:val="000000"/>
        </w:rPr>
        <w:t>Znj. Sonila Meka- Sekretar i Këshillit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 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→ </w:t>
      </w:r>
      <w:r w:rsidRPr="007868A7">
        <w:rPr>
          <w:rFonts w:eastAsia="Times New Roman" w:cstheme="minorHAnsi"/>
          <w:b/>
          <w:bCs/>
          <w:color w:val="000000"/>
        </w:rPr>
        <w:t>Kompetencat e Këshillit Mbikëqyrës janë: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– Mbikëqyrja e veprimtarisë së DPPI-së dhe ushtrimi i çdo kompetencë tjetër sipas ligjit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– Miratimi i programeve të zhvillimit të DPPI-së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– Miratimi i rregullores së brendshme të organizimit dhe të funksionimit të DPPI-së</w:t>
      </w:r>
    </w:p>
    <w:p w:rsidR="00BC7323" w:rsidRPr="007868A7" w:rsidRDefault="00BC7323" w:rsidP="00BC7323">
      <w:pPr>
        <w:spacing w:after="0" w:line="240" w:lineRule="auto"/>
        <w:rPr>
          <w:rFonts w:eastAsia="Times New Roman" w:cstheme="minorHAnsi"/>
          <w:color w:val="000000"/>
        </w:rPr>
      </w:pPr>
      <w:r w:rsidRPr="007868A7">
        <w:rPr>
          <w:rFonts w:eastAsia="Times New Roman" w:cstheme="minorHAnsi"/>
          <w:color w:val="000000"/>
        </w:rPr>
        <w:t>– Miratimi i strukturës dhe organikës së DPPI-së me propozimin e Drejtorit të Përgjithshëm pas marrjes së dakordësisë nga ministri përgjegjës për administratën publike dhe ministrit përgjegjës për financat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 xml:space="preserve">- </w:t>
      </w:r>
      <w:r w:rsidRPr="00D03C11">
        <w:rPr>
          <w:sz w:val="24"/>
          <w:szCs w:val="24"/>
        </w:rPr>
        <w:t>Dhoma p</w:t>
      </w:r>
      <w:r>
        <w:rPr>
          <w:sz w:val="24"/>
          <w:szCs w:val="24"/>
        </w:rPr>
        <w:t>ë</w:t>
      </w:r>
      <w:r w:rsidRPr="00D03C11">
        <w:rPr>
          <w:sz w:val="24"/>
          <w:szCs w:val="24"/>
        </w:rPr>
        <w:t>r Shqyrtimin e Kund</w:t>
      </w:r>
      <w:r>
        <w:rPr>
          <w:sz w:val="24"/>
          <w:szCs w:val="24"/>
        </w:rPr>
        <w:t>ë</w:t>
      </w:r>
      <w:r w:rsidRPr="00D03C11">
        <w:rPr>
          <w:sz w:val="24"/>
          <w:szCs w:val="24"/>
        </w:rPr>
        <w:t>rshtimeve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 xml:space="preserve">- </w:t>
      </w:r>
      <w:r w:rsidRPr="00D03C11">
        <w:rPr>
          <w:sz w:val="24"/>
          <w:szCs w:val="24"/>
        </w:rPr>
        <w:t>Dhoma p</w:t>
      </w:r>
      <w:r>
        <w:rPr>
          <w:sz w:val="24"/>
          <w:szCs w:val="24"/>
        </w:rPr>
        <w:t>ë</w:t>
      </w:r>
      <w:r w:rsidRPr="00D03C11">
        <w:rPr>
          <w:sz w:val="24"/>
          <w:szCs w:val="24"/>
        </w:rPr>
        <w:t>r shfuqizim/zhvler</w:t>
      </w:r>
      <w:r>
        <w:rPr>
          <w:sz w:val="24"/>
          <w:szCs w:val="24"/>
        </w:rPr>
        <w:t>ë</w:t>
      </w:r>
      <w:r w:rsidRPr="00D03C11">
        <w:rPr>
          <w:sz w:val="24"/>
          <w:szCs w:val="24"/>
        </w:rPr>
        <w:t>sim</w:t>
      </w:r>
    </w:p>
    <w:p w:rsidR="00BC7323" w:rsidRPr="007868A7" w:rsidRDefault="00BC7323" w:rsidP="00BC73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68A7">
        <w:rPr>
          <w:rFonts w:asciiTheme="minorHAnsi" w:hAnsiTheme="minorHAnsi" w:cstheme="minorHAnsi"/>
          <w:color w:val="000000"/>
          <w:sz w:val="22"/>
          <w:szCs w:val="22"/>
        </w:rPr>
        <w:t>Dhoma për Shfuqizim/Zhvlerësim është krijuar në bazë të nenit 193/a, të ligjit nr. 9947, datë 07.07.2008 “Për pronësinë Industriale” i ndryshuar, për shqyrtimin e kërkesave që i drejtohen DPPI-së mbështetur në nenet 126, 138, 155, 173,174, 183 të ligjit të sipërcituar “</w:t>
      </w:r>
      <w:r w:rsidRPr="007868A7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Për Pronësinë Industriale”</w:t>
      </w:r>
      <w:r w:rsidRPr="00786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C7323" w:rsidRPr="007868A7" w:rsidRDefault="00BC7323" w:rsidP="00BC73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68A7">
        <w:rPr>
          <w:rFonts w:asciiTheme="minorHAnsi" w:hAnsiTheme="minorHAnsi" w:cstheme="minorHAnsi"/>
          <w:color w:val="000000"/>
          <w:sz w:val="22"/>
          <w:szCs w:val="22"/>
        </w:rPr>
        <w:t>Kjo dhomë ka filluar të funksionojë menjëherë pas hyrjes në fuqi në datën 06.06.2018, të VKM nr. 315, datë 31.5.2018 “</w:t>
      </w:r>
      <w:r w:rsidRPr="007868A7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Për miratimin e rregullores për markat</w:t>
      </w:r>
      <w:r w:rsidRPr="007868A7">
        <w:rPr>
          <w:rFonts w:asciiTheme="minorHAnsi" w:hAnsiTheme="minorHAnsi" w:cstheme="minorHAnsi"/>
          <w:color w:val="000000"/>
          <w:sz w:val="22"/>
          <w:szCs w:val="22"/>
        </w:rPr>
        <w:t>”, që parashikon procedurën administrative për shqyrtimin e kërkesave drejtuar kësaj dhome.</w:t>
      </w:r>
    </w:p>
    <w:p w:rsidR="00BC7323" w:rsidRPr="007868A7" w:rsidRDefault="00BC7323" w:rsidP="00BC73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68A7">
        <w:rPr>
          <w:rFonts w:asciiTheme="minorHAnsi" w:hAnsiTheme="minorHAnsi" w:cstheme="minorHAnsi"/>
          <w:color w:val="000000"/>
          <w:sz w:val="22"/>
          <w:szCs w:val="22"/>
        </w:rPr>
        <w:t>Kjo dhomë përbëhet nga:</w:t>
      </w:r>
    </w:p>
    <w:p w:rsidR="00BC7323" w:rsidRPr="007868A7" w:rsidRDefault="00BC7323" w:rsidP="00BC73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68A7">
        <w:rPr>
          <w:rFonts w:asciiTheme="minorHAnsi" w:hAnsiTheme="minorHAnsi" w:cstheme="minorHAnsi"/>
          <w:color w:val="000000"/>
          <w:sz w:val="22"/>
          <w:szCs w:val="22"/>
        </w:rPr>
        <w:t>Znj. Sonila Meka, Kryetare</w:t>
      </w:r>
    </w:p>
    <w:p w:rsidR="00BC7323" w:rsidRPr="007868A7" w:rsidRDefault="00BC7323" w:rsidP="00BC73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68A7">
        <w:rPr>
          <w:rFonts w:asciiTheme="minorHAnsi" w:hAnsiTheme="minorHAnsi" w:cstheme="minorHAnsi"/>
          <w:color w:val="000000"/>
          <w:sz w:val="22"/>
          <w:szCs w:val="22"/>
        </w:rPr>
        <w:t>Znj. Milena Memsuri, Anëtar</w:t>
      </w:r>
    </w:p>
    <w:p w:rsidR="00BC7323" w:rsidRPr="007868A7" w:rsidRDefault="00BC7323" w:rsidP="00BC73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68A7">
        <w:rPr>
          <w:rFonts w:asciiTheme="minorHAnsi" w:hAnsiTheme="minorHAnsi" w:cstheme="minorHAnsi"/>
          <w:color w:val="000000"/>
          <w:sz w:val="22"/>
          <w:szCs w:val="22"/>
        </w:rPr>
        <w:t>Z. Marsid Sedja, Anëtar</w:t>
      </w:r>
    </w:p>
    <w:p w:rsidR="00BC7323" w:rsidRDefault="00BC7323" w:rsidP="00BC7323">
      <w:pPr>
        <w:spacing w:after="0" w:line="240" w:lineRule="auto"/>
        <w:rPr>
          <w:rFonts w:ascii="Lato" w:hAnsi="Lato"/>
          <w:color w:val="000000"/>
          <w:sz w:val="27"/>
          <w:szCs w:val="27"/>
        </w:rPr>
      </w:pP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>-</w:t>
      </w:r>
      <w:r w:rsidRPr="00D03C11">
        <w:rPr>
          <w:sz w:val="24"/>
          <w:szCs w:val="24"/>
        </w:rPr>
        <w:t>Bordi i Apelit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 xml:space="preserve">Bordi i Apelit përbëhet nga 5 (pesë), nga të cilën </w:t>
      </w:r>
      <w:proofErr w:type="gramStart"/>
      <w:r>
        <w:t>dy</w:t>
      </w:r>
      <w:proofErr w:type="gramEnd"/>
      <w:r>
        <w:t xml:space="preserve"> janë punonjës të DPPI dhe tre janë anëtarë të jashtëm të fushës së PI-së të cilët plotësojnë kushtet për ekspertë të PI. 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>1. Znj. Rovena BEQIRAJ (Kryetar)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>2. Z.Perparim MEZINI (Anëtar)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>3. Znj.Adriana XHUVELI (Anëtar)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>4. Z.Moreno MALEVI (Anëtar)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 xml:space="preserve">5. Znj. </w:t>
      </w:r>
      <w:proofErr w:type="gramStart"/>
      <w:r>
        <w:t>Lisjana  SHANAJ</w:t>
      </w:r>
      <w:proofErr w:type="gramEnd"/>
      <w:r>
        <w:t>(Anëtar)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 xml:space="preserve">6. Znj. Mesara </w:t>
      </w:r>
      <w:proofErr w:type="gramStart"/>
      <w:r>
        <w:t>SUMA  (</w:t>
      </w:r>
      <w:proofErr w:type="gramEnd"/>
      <w:r>
        <w:t>Sekretar  Teknik)</w:t>
      </w:r>
    </w:p>
    <w:p w:rsidR="00BC7323" w:rsidRDefault="00BC7323" w:rsidP="00BC7323">
      <w:pPr>
        <w:pStyle w:val="ListParagraph"/>
      </w:pPr>
    </w:p>
    <w:p w:rsidR="00BC7323" w:rsidRDefault="00BC7323" w:rsidP="00BC7323">
      <w:pPr>
        <w:pStyle w:val="ListParagraph"/>
      </w:pPr>
      <w:r>
        <w:t>Mbledhja e Bordit të Apelit</w:t>
      </w:r>
    </w:p>
    <w:p w:rsidR="00BC7323" w:rsidRDefault="00BC7323" w:rsidP="00BC7323">
      <w:pPr>
        <w:pStyle w:val="ListParagraph"/>
      </w:pPr>
      <w:r>
        <w:t>Anëtarët e Bordit të Apelit të Drejtorisë së Përgjithshme të Pronësisë Industriale, shqyrtuan apelimet e vendimeve të Dhomës për Shqyrtimin e Kundërshtimeve dhe Dhomës për Shfuqizim/Zhvlerësim.</w:t>
      </w:r>
    </w:p>
    <w:p w:rsidR="00CD10EE" w:rsidRDefault="00CD10EE">
      <w:bookmarkStart w:id="0" w:name="_GoBack"/>
      <w:bookmarkEnd w:id="0"/>
    </w:p>
    <w:sectPr w:rsidR="00CD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863"/>
    <w:multiLevelType w:val="multilevel"/>
    <w:tmpl w:val="51D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E"/>
    <w:rsid w:val="00BC7323"/>
    <w:rsid w:val="00CD10EE"/>
    <w:rsid w:val="00DD4EBE"/>
    <w:rsid w:val="00F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3206C-4172-42DB-BABC-B49D602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7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erjola</dc:creator>
  <cp:keywords/>
  <dc:description/>
  <cp:lastModifiedBy>erjola</cp:lastModifiedBy>
  <cp:revision>2</cp:revision>
  <dcterms:created xsi:type="dcterms:W3CDTF">2022-05-23T10:33:00Z</dcterms:created>
  <dcterms:modified xsi:type="dcterms:W3CDTF">2022-05-23T10:34:00Z</dcterms:modified>
</cp:coreProperties>
</file>