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D3793" w14:textId="2BD9397F" w:rsidR="00FA2411" w:rsidRDefault="00FA2411" w:rsidP="00BE3845">
      <w:pPr>
        <w:rPr>
          <w:rFonts w:cs="Arial"/>
          <w:b/>
          <w:bCs/>
          <w:color w:val="000000"/>
          <w:sz w:val="52"/>
          <w:szCs w:val="52"/>
        </w:rPr>
      </w:pPr>
    </w:p>
    <w:p w14:paraId="06065E4C" w14:textId="5088388D" w:rsidR="00FA2411" w:rsidRDefault="00FA2411" w:rsidP="00BE3845">
      <w:pPr>
        <w:rPr>
          <w:rFonts w:cs="Arial"/>
          <w:b/>
          <w:bCs/>
          <w:color w:val="000000"/>
          <w:sz w:val="52"/>
          <w:szCs w:val="52"/>
        </w:rPr>
      </w:pPr>
    </w:p>
    <w:p w14:paraId="17AE7A83" w14:textId="7FBAF661" w:rsidR="00FA2411" w:rsidRDefault="00FA2411" w:rsidP="00BE3845">
      <w:pPr>
        <w:rPr>
          <w:rFonts w:cs="Arial"/>
          <w:b/>
          <w:bCs/>
          <w:color w:val="000000"/>
          <w:sz w:val="52"/>
          <w:szCs w:val="52"/>
        </w:rPr>
      </w:pPr>
    </w:p>
    <w:p w14:paraId="5FDAD3AE" w14:textId="77777777" w:rsidR="008F05B8" w:rsidRDefault="008F05B8" w:rsidP="008F05B8">
      <w:pPr>
        <w:rPr>
          <w:lang w:val="en-GB"/>
        </w:rPr>
      </w:pPr>
    </w:p>
    <w:p w14:paraId="1CB33256" w14:textId="77777777" w:rsidR="008F05B8" w:rsidRDefault="008F05B8" w:rsidP="008F05B8">
      <w:pPr>
        <w:rPr>
          <w:b/>
          <w:bCs/>
          <w:color w:val="FFFFFF" w:themeColor="background1"/>
          <w:sz w:val="52"/>
          <w:szCs w:val="52"/>
          <w:lang w:val="en-GB"/>
        </w:rPr>
      </w:pPr>
    </w:p>
    <w:p w14:paraId="3491E613" w14:textId="1B1556E4" w:rsidR="008F05B8" w:rsidRPr="008F05B8" w:rsidRDefault="008F05B8" w:rsidP="008F05B8">
      <w:pPr>
        <w:rPr>
          <w:b/>
          <w:bCs/>
          <w:color w:val="FFFFFF" w:themeColor="background1"/>
          <w:sz w:val="52"/>
          <w:szCs w:val="52"/>
          <w:lang w:val="en-GB"/>
        </w:rPr>
      </w:pPr>
      <w:r w:rsidRPr="008F05B8">
        <w:rPr>
          <w:b/>
          <w:bCs/>
          <w:color w:val="FFFFFF" w:themeColor="background1"/>
          <w:sz w:val="52"/>
          <w:szCs w:val="52"/>
          <w:lang w:val="en-GB"/>
        </w:rPr>
        <w:t>TERMS OF REFERENCE</w:t>
      </w:r>
    </w:p>
    <w:p w14:paraId="5C342398" w14:textId="77777777" w:rsidR="008F05B8" w:rsidRPr="008F05B8" w:rsidRDefault="008F05B8" w:rsidP="008F05B8">
      <w:pPr>
        <w:pStyle w:val="Title3"/>
        <w:jc w:val="left"/>
        <w:rPr>
          <w:b/>
          <w:bCs/>
          <w:color w:val="FFFFFF" w:themeColor="background1"/>
          <w:sz w:val="52"/>
          <w:szCs w:val="52"/>
          <w:lang w:val="en-GB"/>
        </w:rPr>
      </w:pPr>
      <w:r w:rsidRPr="008F05B8">
        <w:rPr>
          <w:b/>
          <w:bCs/>
          <w:noProof/>
          <w:color w:val="FFFFFF" w:themeColor="background1"/>
          <w:sz w:val="52"/>
          <w:szCs w:val="52"/>
        </w:rPr>
        <mc:AlternateContent>
          <mc:Choice Requires="wps">
            <w:drawing>
              <wp:anchor distT="0" distB="0" distL="114300" distR="114300" simplePos="0" relativeHeight="251659264" behindDoc="0" locked="0" layoutInCell="1" allowOverlap="1" wp14:anchorId="416AC096" wp14:editId="376B1070">
                <wp:simplePos x="0" y="0"/>
                <wp:positionH relativeFrom="column">
                  <wp:posOffset>-12065</wp:posOffset>
                </wp:positionH>
                <wp:positionV relativeFrom="paragraph">
                  <wp:posOffset>182880</wp:posOffset>
                </wp:positionV>
                <wp:extent cx="3621506" cy="0"/>
                <wp:effectExtent l="0" t="12700" r="23495" b="12700"/>
                <wp:wrapNone/>
                <wp:docPr id="147351755" name="Straight Connector 2"/>
                <wp:cNvGraphicFramePr/>
                <a:graphic xmlns:a="http://schemas.openxmlformats.org/drawingml/2006/main">
                  <a:graphicData uri="http://schemas.microsoft.com/office/word/2010/wordprocessingShape">
                    <wps:wsp>
                      <wps:cNvCnPr/>
                      <wps:spPr>
                        <a:xfrm>
                          <a:off x="0" y="0"/>
                          <a:ext cx="3621506"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F7AC8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14.4pt" to="284.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" strokecolor="white [3212]" strokeweight="1.5pt">
                <v:stroke joinstyle="miter"/>
              </v:line>
            </w:pict>
          </mc:Fallback>
        </mc:AlternateContent>
      </w:r>
    </w:p>
    <w:p w14:paraId="445DB4E9" w14:textId="02EF4E95" w:rsidR="007F4520" w:rsidRPr="008F05B8" w:rsidRDefault="008F05B8" w:rsidP="0072416D">
      <w:pPr>
        <w:pStyle w:val="Title3"/>
        <w:jc w:val="both"/>
      </w:pPr>
      <w:r w:rsidRPr="008F05B8">
        <w:rPr>
          <w:b/>
          <w:bCs/>
          <w:color w:val="FFFFFF" w:themeColor="background1"/>
          <w:lang w:val="en-GB"/>
        </w:rPr>
        <w:t xml:space="preserve">Title: </w:t>
      </w:r>
      <w:r w:rsidR="00B37824" w:rsidRPr="00B37824">
        <w:rPr>
          <w:color w:val="FFFFFF" w:themeColor="background1"/>
          <w:lang w:val="en-GB"/>
        </w:rPr>
        <w:t>Support to drafting of implementing regulations and their application for geographical indications in Albania</w:t>
      </w:r>
      <w:r w:rsidR="0072416D">
        <w:rPr>
          <w:color w:val="FFFFFF" w:themeColor="background1"/>
          <w:lang w:val="en-GB"/>
        </w:rPr>
        <w:t>.</w:t>
      </w:r>
    </w:p>
    <w:p w14:paraId="08E2F129" w14:textId="77777777" w:rsidR="00500665" w:rsidRPr="008F05B8" w:rsidRDefault="00500665" w:rsidP="00BE3845">
      <w:pPr>
        <w:pStyle w:val="Title3"/>
        <w:jc w:val="left"/>
      </w:pPr>
    </w:p>
    <w:p w14:paraId="08AD0B41" w14:textId="77777777" w:rsidR="0039565E" w:rsidRDefault="0039565E" w:rsidP="00BE3845">
      <w:pPr>
        <w:pStyle w:val="Title2"/>
        <w:jc w:val="left"/>
        <w:rPr>
          <w:color w:val="FFFFFF" w:themeColor="background1"/>
          <w:sz w:val="32"/>
          <w:szCs w:val="32"/>
        </w:rPr>
      </w:pPr>
    </w:p>
    <w:p w14:paraId="671846FF" w14:textId="77777777" w:rsidR="008F05B8" w:rsidRDefault="008F05B8" w:rsidP="00BE3845">
      <w:pPr>
        <w:pStyle w:val="Title2"/>
        <w:jc w:val="left"/>
        <w:rPr>
          <w:color w:val="FFFFFF" w:themeColor="background1"/>
          <w:sz w:val="32"/>
          <w:szCs w:val="32"/>
        </w:rPr>
      </w:pPr>
    </w:p>
    <w:p w14:paraId="2AA32AA8" w14:textId="77777777" w:rsidR="008F05B8" w:rsidRDefault="008F05B8" w:rsidP="00BE3845">
      <w:pPr>
        <w:pStyle w:val="Title2"/>
        <w:jc w:val="left"/>
        <w:rPr>
          <w:color w:val="FFFFFF" w:themeColor="background1"/>
          <w:sz w:val="32"/>
          <w:szCs w:val="32"/>
        </w:rPr>
      </w:pPr>
    </w:p>
    <w:p w14:paraId="26A4A7BA" w14:textId="77777777" w:rsidR="008F05B8" w:rsidRDefault="008F05B8" w:rsidP="00BE3845">
      <w:pPr>
        <w:pStyle w:val="Title2"/>
        <w:jc w:val="left"/>
        <w:rPr>
          <w:color w:val="FFFFFF" w:themeColor="background1"/>
          <w:sz w:val="32"/>
          <w:szCs w:val="32"/>
        </w:rPr>
      </w:pPr>
    </w:p>
    <w:p w14:paraId="02A550B1" w14:textId="77777777" w:rsidR="008F05B8" w:rsidRPr="0039565E" w:rsidRDefault="008F05B8" w:rsidP="00BE3845">
      <w:pPr>
        <w:pStyle w:val="Title2"/>
        <w:jc w:val="left"/>
        <w:rPr>
          <w:color w:val="FFFFFF" w:themeColor="background1"/>
          <w:sz w:val="32"/>
          <w:szCs w:val="32"/>
        </w:rPr>
      </w:pPr>
    </w:p>
    <w:p w14:paraId="3F5168EC" w14:textId="77777777" w:rsidR="008267B5" w:rsidRDefault="008267B5" w:rsidP="00BE3845">
      <w:pPr>
        <w:pStyle w:val="Title2"/>
        <w:jc w:val="left"/>
        <w:rPr>
          <w:b/>
          <w:bCs/>
          <w:color w:val="FFFFFF" w:themeColor="background1"/>
          <w:sz w:val="22"/>
          <w:szCs w:val="22"/>
        </w:rPr>
      </w:pPr>
    </w:p>
    <w:p w14:paraId="2A724479" w14:textId="77777777" w:rsidR="008F05B8" w:rsidRDefault="008F05B8" w:rsidP="00BE3845">
      <w:pPr>
        <w:pStyle w:val="Title2"/>
        <w:jc w:val="left"/>
        <w:rPr>
          <w:color w:val="FFFFFF" w:themeColor="background1"/>
          <w:sz w:val="28"/>
          <w:szCs w:val="28"/>
        </w:rPr>
      </w:pPr>
    </w:p>
    <w:p w14:paraId="47972286" w14:textId="77777777" w:rsidR="008267B5" w:rsidRDefault="008267B5" w:rsidP="00BE3845">
      <w:pPr>
        <w:pStyle w:val="Title2"/>
        <w:jc w:val="left"/>
        <w:rPr>
          <w:color w:val="FFFFFF" w:themeColor="background1"/>
          <w:sz w:val="28"/>
          <w:szCs w:val="28"/>
        </w:rPr>
      </w:pPr>
    </w:p>
    <w:p w14:paraId="7F491DD7" w14:textId="77777777" w:rsidR="008267B5" w:rsidRDefault="008267B5" w:rsidP="00BE3845">
      <w:pPr>
        <w:pStyle w:val="Title2"/>
        <w:jc w:val="left"/>
        <w:rPr>
          <w:color w:val="FFFFFF" w:themeColor="background1"/>
          <w:sz w:val="28"/>
          <w:szCs w:val="28"/>
        </w:rPr>
      </w:pPr>
    </w:p>
    <w:p w14:paraId="3F789BEE" w14:textId="77777777" w:rsidR="008267B5" w:rsidRDefault="008267B5" w:rsidP="00BE3845">
      <w:pPr>
        <w:pStyle w:val="Title2"/>
        <w:jc w:val="left"/>
        <w:rPr>
          <w:color w:val="FFFFFF" w:themeColor="background1"/>
          <w:sz w:val="28"/>
          <w:szCs w:val="28"/>
        </w:rPr>
      </w:pPr>
    </w:p>
    <w:p w14:paraId="0672FD8F" w14:textId="2E9D7EAA" w:rsidR="00A11479" w:rsidRPr="00F377CD" w:rsidRDefault="0039565E" w:rsidP="00BE3845">
      <w:pPr>
        <w:pStyle w:val="Title2"/>
        <w:jc w:val="left"/>
        <w:rPr>
          <w:b/>
          <w:bCs/>
          <w:color w:val="FFFFFF" w:themeColor="background1"/>
          <w:sz w:val="28"/>
          <w:szCs w:val="28"/>
        </w:rPr>
      </w:pPr>
      <w:hyperlink r:id="rId11" w:history="1">
        <w:r w:rsidRPr="00F377CD">
          <w:rPr>
            <w:rStyle w:val="Hyperlink"/>
            <w:b/>
            <w:bCs/>
            <w:color w:val="FFFFFF" w:themeColor="background1"/>
            <w:sz w:val="28"/>
            <w:szCs w:val="28"/>
            <w:u w:val="none"/>
          </w:rPr>
          <w:t>www.</w:t>
        </w:r>
        <w:r w:rsidR="00240333" w:rsidRPr="00F377CD">
          <w:rPr>
            <w:rStyle w:val="Hyperlink"/>
            <w:b/>
            <w:bCs/>
            <w:color w:val="FFFFFF" w:themeColor="background1"/>
            <w:sz w:val="28"/>
            <w:szCs w:val="28"/>
            <w:u w:val="none"/>
          </w:rPr>
          <w:t>eu4ip</w:t>
        </w:r>
        <w:r w:rsidR="00F377CD" w:rsidRPr="00F377CD">
          <w:rPr>
            <w:rStyle w:val="Hyperlink"/>
            <w:b/>
            <w:bCs/>
            <w:color w:val="FFFFFF" w:themeColor="background1"/>
            <w:sz w:val="28"/>
            <w:szCs w:val="28"/>
            <w:u w:val="none"/>
          </w:rPr>
          <w:t>-wb</w:t>
        </w:r>
        <w:r w:rsidR="00240333" w:rsidRPr="00F377CD">
          <w:rPr>
            <w:rStyle w:val="Hyperlink"/>
            <w:b/>
            <w:bCs/>
            <w:color w:val="FFFFFF" w:themeColor="background1"/>
            <w:sz w:val="28"/>
            <w:szCs w:val="28"/>
            <w:u w:val="none"/>
          </w:rPr>
          <w:t>.eu</w:t>
        </w:r>
      </w:hyperlink>
    </w:p>
    <w:p w14:paraId="2C301A9D" w14:textId="6559F2CC" w:rsidR="00446AB9" w:rsidRDefault="00FA2411" w:rsidP="00BE3845">
      <w:pPr>
        <w:jc w:val="both"/>
        <w:rPr>
          <w:rFonts w:cs="Arial"/>
          <w:color w:val="000000"/>
          <w:sz w:val="44"/>
          <w:szCs w:val="44"/>
        </w:rPr>
      </w:pPr>
      <w:r>
        <w:rPr>
          <w:rFonts w:cs="Arial"/>
          <w:color w:val="000000"/>
          <w:sz w:val="44"/>
          <w:szCs w:val="44"/>
        </w:rPr>
        <w:br w:type="page"/>
      </w:r>
    </w:p>
    <w:p w14:paraId="155FB920" w14:textId="77777777" w:rsidR="00F377CD" w:rsidRDefault="00F377CD" w:rsidP="00F377CD">
      <w:pPr>
        <w:spacing w:after="0"/>
        <w:rPr>
          <w:b/>
          <w:bCs/>
          <w:lang w:val="en-GB"/>
        </w:rPr>
      </w:pPr>
    </w:p>
    <w:tbl>
      <w:tblPr>
        <w:tblW w:w="5000" w:type="pct"/>
        <w:tblCellMar>
          <w:top w:w="57" w:type="dxa"/>
          <w:left w:w="85" w:type="dxa"/>
          <w:bottom w:w="57" w:type="dxa"/>
          <w:right w:w="85" w:type="dxa"/>
        </w:tblCellMar>
        <w:tblLook w:val="04A0" w:firstRow="1" w:lastRow="0" w:firstColumn="1" w:lastColumn="0" w:noHBand="0" w:noVBand="1"/>
      </w:tblPr>
      <w:tblGrid>
        <w:gridCol w:w="1969"/>
        <w:gridCol w:w="2247"/>
        <w:gridCol w:w="2108"/>
        <w:gridCol w:w="2692"/>
      </w:tblGrid>
      <w:tr w:rsidR="008F05B8" w:rsidRPr="002611CA" w14:paraId="6AA602AC" w14:textId="77777777" w:rsidTr="00673B17">
        <w:trPr>
          <w:trHeight w:val="425"/>
        </w:trPr>
        <w:tc>
          <w:tcPr>
            <w:tcW w:w="5000" w:type="pct"/>
            <w:gridSpan w:val="4"/>
            <w:tcBorders>
              <w:top w:val="dotted" w:sz="4" w:space="0" w:color="082253"/>
              <w:left w:val="dotted" w:sz="4" w:space="0" w:color="082253"/>
              <w:bottom w:val="dotted" w:sz="4" w:space="0" w:color="082253"/>
              <w:right w:val="dotted" w:sz="4" w:space="0" w:color="082253"/>
            </w:tcBorders>
            <w:shd w:val="clear" w:color="auto" w:fill="0C4EA3"/>
            <w:tcMar>
              <w:top w:w="15" w:type="dxa"/>
              <w:left w:w="108" w:type="dxa"/>
              <w:bottom w:w="0" w:type="dxa"/>
              <w:right w:w="108" w:type="dxa"/>
            </w:tcMar>
            <w:vAlign w:val="center"/>
            <w:hideMark/>
          </w:tcPr>
          <w:p w14:paraId="27D9D3FB" w14:textId="77777777" w:rsidR="008F05B8" w:rsidRPr="002611CA" w:rsidRDefault="008F05B8" w:rsidP="00673B17">
            <w:pPr>
              <w:pStyle w:val="TitleToC"/>
            </w:pPr>
            <w:r w:rsidRPr="002611CA">
              <w:rPr>
                <w:color w:val="FFFFFF" w:themeColor="background1"/>
                <w:sz w:val="28"/>
                <w:szCs w:val="28"/>
              </w:rPr>
              <w:t>TERMS OF REFERENCE</w:t>
            </w:r>
          </w:p>
        </w:tc>
      </w:tr>
      <w:tr w:rsidR="008F05B8" w:rsidRPr="002611CA" w14:paraId="060427B6" w14:textId="77777777" w:rsidTr="00673B17">
        <w:trPr>
          <w:trHeight w:val="312"/>
        </w:trPr>
        <w:tc>
          <w:tcPr>
            <w:tcW w:w="1092" w:type="pct"/>
            <w:tcBorders>
              <w:top w:val="dotted" w:sz="4" w:space="0" w:color="082253"/>
              <w:left w:val="dotted" w:sz="4" w:space="0" w:color="082253"/>
              <w:bottom w:val="dotted" w:sz="4" w:space="0" w:color="082253"/>
              <w:right w:val="dotted" w:sz="4" w:space="0" w:color="082253"/>
            </w:tcBorders>
            <w:shd w:val="clear" w:color="auto" w:fill="0C4EA3"/>
            <w:tcMar>
              <w:top w:w="15" w:type="dxa"/>
              <w:left w:w="108" w:type="dxa"/>
              <w:bottom w:w="0" w:type="dxa"/>
              <w:right w:w="108" w:type="dxa"/>
            </w:tcMar>
            <w:vAlign w:val="center"/>
            <w:hideMark/>
          </w:tcPr>
          <w:p w14:paraId="7DC16D0D" w14:textId="77777777" w:rsidR="008F05B8" w:rsidRPr="002611CA" w:rsidRDefault="008F05B8" w:rsidP="00673B17">
            <w:pPr>
              <w:rPr>
                <w:color w:val="FFFFFF" w:themeColor="background1"/>
              </w:rPr>
            </w:pPr>
            <w:r w:rsidRPr="002611CA">
              <w:rPr>
                <w:color w:val="FFFFFF" w:themeColor="background1"/>
              </w:rPr>
              <w:t>Title</w:t>
            </w:r>
          </w:p>
        </w:tc>
        <w:tc>
          <w:tcPr>
            <w:tcW w:w="3908" w:type="pct"/>
            <w:gridSpan w:val="3"/>
            <w:tcBorders>
              <w:top w:val="dotted" w:sz="4" w:space="0" w:color="082253"/>
              <w:left w:val="dotted" w:sz="4" w:space="0" w:color="082253"/>
              <w:bottom w:val="dotted" w:sz="4" w:space="0" w:color="082253"/>
              <w:right w:val="dotted" w:sz="4" w:space="0" w:color="082253"/>
            </w:tcBorders>
            <w:tcMar>
              <w:top w:w="15" w:type="dxa"/>
              <w:left w:w="108" w:type="dxa"/>
              <w:bottom w:w="0" w:type="dxa"/>
              <w:right w:w="108" w:type="dxa"/>
            </w:tcMar>
            <w:vAlign w:val="center"/>
            <w:hideMark/>
          </w:tcPr>
          <w:p w14:paraId="0081937F" w14:textId="39D960B3" w:rsidR="008F05B8" w:rsidRPr="002611CA" w:rsidRDefault="00B37824" w:rsidP="008F05B8">
            <w:pPr>
              <w:jc w:val="both"/>
              <w:rPr>
                <w:b/>
                <w:bCs/>
              </w:rPr>
            </w:pPr>
            <w:r w:rsidRPr="00B37824">
              <w:rPr>
                <w:b/>
                <w:bCs/>
              </w:rPr>
              <w:t>Support to drafting of implementing regulations and their application for geographical indications in Albania</w:t>
            </w:r>
          </w:p>
        </w:tc>
      </w:tr>
      <w:tr w:rsidR="008F05B8" w:rsidRPr="002611CA" w14:paraId="74B21AA3" w14:textId="77777777" w:rsidTr="00673B17">
        <w:trPr>
          <w:trHeight w:val="312"/>
        </w:trPr>
        <w:tc>
          <w:tcPr>
            <w:tcW w:w="1092" w:type="pct"/>
            <w:tcBorders>
              <w:top w:val="dotted" w:sz="4" w:space="0" w:color="082253"/>
              <w:left w:val="dotted" w:sz="4" w:space="0" w:color="082253"/>
              <w:bottom w:val="dotted" w:sz="4" w:space="0" w:color="082253"/>
              <w:right w:val="dotted" w:sz="4" w:space="0" w:color="082253"/>
            </w:tcBorders>
            <w:shd w:val="clear" w:color="auto" w:fill="0C4EA3"/>
            <w:tcMar>
              <w:top w:w="15" w:type="dxa"/>
              <w:left w:w="108" w:type="dxa"/>
              <w:bottom w:w="0" w:type="dxa"/>
              <w:right w:w="108" w:type="dxa"/>
            </w:tcMar>
            <w:vAlign w:val="center"/>
            <w:hideMark/>
          </w:tcPr>
          <w:p w14:paraId="687429E9" w14:textId="77777777" w:rsidR="008F05B8" w:rsidRPr="002611CA" w:rsidRDefault="008F05B8" w:rsidP="00673B17">
            <w:pPr>
              <w:rPr>
                <w:color w:val="FFFFFF" w:themeColor="background1"/>
              </w:rPr>
            </w:pPr>
            <w:r w:rsidRPr="002611CA">
              <w:rPr>
                <w:color w:val="FFFFFF" w:themeColor="background1"/>
              </w:rPr>
              <w:t>Subject</w:t>
            </w:r>
          </w:p>
        </w:tc>
        <w:tc>
          <w:tcPr>
            <w:tcW w:w="3908" w:type="pct"/>
            <w:gridSpan w:val="3"/>
            <w:tcBorders>
              <w:top w:val="dotted" w:sz="4" w:space="0" w:color="082253"/>
              <w:left w:val="dotted" w:sz="4" w:space="0" w:color="082253"/>
              <w:bottom w:val="dotted" w:sz="4" w:space="0" w:color="082253"/>
              <w:right w:val="dotted" w:sz="4" w:space="0" w:color="082253"/>
            </w:tcBorders>
            <w:tcMar>
              <w:top w:w="15" w:type="dxa"/>
              <w:left w:w="108" w:type="dxa"/>
              <w:bottom w:w="0" w:type="dxa"/>
              <w:right w:w="108" w:type="dxa"/>
            </w:tcMar>
            <w:vAlign w:val="center"/>
            <w:hideMark/>
          </w:tcPr>
          <w:p w14:paraId="4B78CF36" w14:textId="77777777" w:rsidR="008F05B8" w:rsidRPr="002611CA" w:rsidRDefault="008F05B8" w:rsidP="00673B17">
            <w:r w:rsidRPr="002611CA">
              <w:t xml:space="preserve">Technical assistance </w:t>
            </w:r>
          </w:p>
        </w:tc>
      </w:tr>
      <w:tr w:rsidR="008F05B8" w:rsidRPr="002611CA" w14:paraId="09EF7B03" w14:textId="77777777" w:rsidTr="00673B17">
        <w:trPr>
          <w:trHeight w:val="312"/>
        </w:trPr>
        <w:tc>
          <w:tcPr>
            <w:tcW w:w="1092" w:type="pct"/>
            <w:tcBorders>
              <w:top w:val="dotted" w:sz="4" w:space="0" w:color="082253"/>
              <w:left w:val="dotted" w:sz="4" w:space="0" w:color="082253"/>
              <w:bottom w:val="dotted" w:sz="4" w:space="0" w:color="082253"/>
              <w:right w:val="dotted" w:sz="4" w:space="0" w:color="082253"/>
            </w:tcBorders>
            <w:shd w:val="clear" w:color="auto" w:fill="0C4EA3"/>
            <w:tcMar>
              <w:top w:w="15" w:type="dxa"/>
              <w:left w:w="108" w:type="dxa"/>
              <w:bottom w:w="0" w:type="dxa"/>
              <w:right w:w="108" w:type="dxa"/>
            </w:tcMar>
            <w:vAlign w:val="center"/>
            <w:hideMark/>
          </w:tcPr>
          <w:p w14:paraId="6FB4DF1D" w14:textId="77777777" w:rsidR="008F05B8" w:rsidRPr="002611CA" w:rsidRDefault="008F05B8" w:rsidP="00673B17">
            <w:pPr>
              <w:rPr>
                <w:color w:val="FFFFFF" w:themeColor="background1"/>
              </w:rPr>
            </w:pPr>
            <w:r w:rsidRPr="002611CA">
              <w:rPr>
                <w:color w:val="FFFFFF" w:themeColor="background1"/>
              </w:rPr>
              <w:t>Activity</w:t>
            </w:r>
          </w:p>
        </w:tc>
        <w:tc>
          <w:tcPr>
            <w:tcW w:w="1246" w:type="pct"/>
            <w:tcBorders>
              <w:top w:val="dotted" w:sz="4" w:space="0" w:color="082253"/>
              <w:left w:val="dotted" w:sz="4" w:space="0" w:color="082253"/>
              <w:bottom w:val="dotted" w:sz="4" w:space="0" w:color="082253"/>
              <w:right w:val="dotted" w:sz="4" w:space="0" w:color="082253"/>
            </w:tcBorders>
            <w:tcMar>
              <w:top w:w="15" w:type="dxa"/>
              <w:left w:w="108" w:type="dxa"/>
              <w:bottom w:w="0" w:type="dxa"/>
              <w:right w:w="108" w:type="dxa"/>
            </w:tcMar>
            <w:vAlign w:val="center"/>
            <w:hideMark/>
          </w:tcPr>
          <w:p w14:paraId="08E05E24" w14:textId="62786028" w:rsidR="008F05B8" w:rsidRDefault="008F05B8" w:rsidP="00673B17">
            <w:r>
              <w:t>A1_R1A</w:t>
            </w:r>
            <w:r w:rsidR="00B37824">
              <w:t>4</w:t>
            </w:r>
          </w:p>
          <w:p w14:paraId="22882F45" w14:textId="77777777" w:rsidR="008F05B8" w:rsidRPr="002611CA" w:rsidRDefault="008F05B8" w:rsidP="00673B17"/>
        </w:tc>
        <w:tc>
          <w:tcPr>
            <w:tcW w:w="1169" w:type="pct"/>
            <w:tcBorders>
              <w:top w:val="dotted" w:sz="4" w:space="0" w:color="082253"/>
              <w:left w:val="dotted" w:sz="4" w:space="0" w:color="082253"/>
              <w:bottom w:val="dotted" w:sz="4" w:space="0" w:color="082253"/>
              <w:right w:val="dotted" w:sz="4" w:space="0" w:color="082253"/>
            </w:tcBorders>
            <w:shd w:val="clear" w:color="auto" w:fill="0C4EA3"/>
            <w:tcMar>
              <w:top w:w="15" w:type="dxa"/>
              <w:left w:w="108" w:type="dxa"/>
              <w:bottom w:w="0" w:type="dxa"/>
              <w:right w:w="108" w:type="dxa"/>
            </w:tcMar>
            <w:vAlign w:val="center"/>
            <w:hideMark/>
          </w:tcPr>
          <w:p w14:paraId="5D8A39A4" w14:textId="77777777" w:rsidR="008F05B8" w:rsidRPr="002611CA" w:rsidRDefault="008F05B8" w:rsidP="00673B17">
            <w:pPr>
              <w:rPr>
                <w:color w:val="FFFFFF" w:themeColor="background1"/>
              </w:rPr>
            </w:pPr>
            <w:r w:rsidRPr="002611CA">
              <w:rPr>
                <w:color w:val="FFFFFF" w:themeColor="background1"/>
              </w:rPr>
              <w:t>Results</w:t>
            </w:r>
          </w:p>
        </w:tc>
        <w:tc>
          <w:tcPr>
            <w:tcW w:w="1493" w:type="pct"/>
            <w:tcBorders>
              <w:top w:val="dotted" w:sz="4" w:space="0" w:color="082253"/>
              <w:left w:val="dotted" w:sz="4" w:space="0" w:color="082253"/>
              <w:bottom w:val="dotted" w:sz="4" w:space="0" w:color="082253"/>
              <w:right w:val="dotted" w:sz="4" w:space="0" w:color="082253"/>
            </w:tcBorders>
            <w:tcMar>
              <w:top w:w="15" w:type="dxa"/>
              <w:left w:w="108" w:type="dxa"/>
              <w:bottom w:w="0" w:type="dxa"/>
              <w:right w:w="108" w:type="dxa"/>
            </w:tcMar>
            <w:vAlign w:val="center"/>
            <w:hideMark/>
          </w:tcPr>
          <w:p w14:paraId="1AD21EAC" w14:textId="77777777" w:rsidR="008F05B8" w:rsidRPr="002611CA" w:rsidRDefault="008F05B8" w:rsidP="00673B17">
            <w:r>
              <w:t>ER1.1</w:t>
            </w:r>
          </w:p>
        </w:tc>
      </w:tr>
      <w:tr w:rsidR="008F05B8" w:rsidRPr="002611CA" w14:paraId="21D8CCF9" w14:textId="77777777" w:rsidTr="00673B17">
        <w:trPr>
          <w:trHeight w:val="312"/>
        </w:trPr>
        <w:tc>
          <w:tcPr>
            <w:tcW w:w="1092" w:type="pct"/>
            <w:tcBorders>
              <w:top w:val="dotted" w:sz="4" w:space="0" w:color="082253"/>
              <w:left w:val="dotted" w:sz="4" w:space="0" w:color="082253"/>
              <w:bottom w:val="dotted" w:sz="4" w:space="0" w:color="082253"/>
              <w:right w:val="dotted" w:sz="4" w:space="0" w:color="082253"/>
            </w:tcBorders>
            <w:shd w:val="clear" w:color="auto" w:fill="0C4EA3"/>
            <w:tcMar>
              <w:top w:w="15" w:type="dxa"/>
              <w:left w:w="108" w:type="dxa"/>
              <w:bottom w:w="0" w:type="dxa"/>
              <w:right w:w="108" w:type="dxa"/>
            </w:tcMar>
            <w:vAlign w:val="center"/>
            <w:hideMark/>
          </w:tcPr>
          <w:p w14:paraId="434EE35A" w14:textId="77777777" w:rsidR="008F05B8" w:rsidRPr="002611CA" w:rsidRDefault="008F05B8" w:rsidP="00673B17">
            <w:pPr>
              <w:rPr>
                <w:color w:val="FFFFFF" w:themeColor="background1"/>
              </w:rPr>
            </w:pPr>
            <w:r w:rsidRPr="002611CA">
              <w:rPr>
                <w:color w:val="FFFFFF" w:themeColor="background1"/>
              </w:rPr>
              <w:t>Timing</w:t>
            </w:r>
          </w:p>
        </w:tc>
        <w:tc>
          <w:tcPr>
            <w:tcW w:w="1246" w:type="pct"/>
            <w:tcBorders>
              <w:top w:val="dotted" w:sz="4" w:space="0" w:color="082253"/>
              <w:left w:val="dotted" w:sz="4" w:space="0" w:color="082253"/>
              <w:bottom w:val="dotted" w:sz="4" w:space="0" w:color="082253"/>
              <w:right w:val="dotted" w:sz="4" w:space="0" w:color="082253"/>
            </w:tcBorders>
            <w:tcMar>
              <w:top w:w="15" w:type="dxa"/>
              <w:left w:w="108" w:type="dxa"/>
              <w:bottom w:w="0" w:type="dxa"/>
              <w:right w:w="108" w:type="dxa"/>
            </w:tcMar>
            <w:vAlign w:val="center"/>
            <w:hideMark/>
          </w:tcPr>
          <w:p w14:paraId="4474D58D" w14:textId="5F6F41BC" w:rsidR="008F05B8" w:rsidRPr="002611CA" w:rsidRDefault="008F05B8" w:rsidP="00673B17">
            <w:r>
              <w:t>Q3-Q4 2026</w:t>
            </w:r>
          </w:p>
        </w:tc>
        <w:tc>
          <w:tcPr>
            <w:tcW w:w="1169" w:type="pct"/>
            <w:tcBorders>
              <w:top w:val="dotted" w:sz="4" w:space="0" w:color="082253"/>
              <w:left w:val="dotted" w:sz="4" w:space="0" w:color="082253"/>
              <w:bottom w:val="dotted" w:sz="4" w:space="0" w:color="082253"/>
              <w:right w:val="dotted" w:sz="4" w:space="0" w:color="082253"/>
            </w:tcBorders>
            <w:shd w:val="clear" w:color="auto" w:fill="0C4EA3"/>
            <w:tcMar>
              <w:top w:w="15" w:type="dxa"/>
              <w:left w:w="108" w:type="dxa"/>
              <w:bottom w:w="0" w:type="dxa"/>
              <w:right w:w="108" w:type="dxa"/>
            </w:tcMar>
            <w:vAlign w:val="center"/>
            <w:hideMark/>
          </w:tcPr>
          <w:p w14:paraId="5131649A" w14:textId="77777777" w:rsidR="008F05B8" w:rsidRPr="002611CA" w:rsidRDefault="008F05B8" w:rsidP="00673B17">
            <w:pPr>
              <w:rPr>
                <w:color w:val="FFFFFF" w:themeColor="background1"/>
              </w:rPr>
            </w:pPr>
            <w:r w:rsidRPr="002611CA">
              <w:rPr>
                <w:color w:val="FFFFFF" w:themeColor="background1"/>
              </w:rPr>
              <w:t>Location</w:t>
            </w:r>
          </w:p>
        </w:tc>
        <w:tc>
          <w:tcPr>
            <w:tcW w:w="1493" w:type="pct"/>
            <w:tcBorders>
              <w:top w:val="dotted" w:sz="4" w:space="0" w:color="082253"/>
              <w:left w:val="dotted" w:sz="4" w:space="0" w:color="082253"/>
              <w:bottom w:val="dotted" w:sz="4" w:space="0" w:color="082253"/>
              <w:right w:val="dotted" w:sz="4" w:space="0" w:color="082253"/>
            </w:tcBorders>
            <w:tcMar>
              <w:top w:w="15" w:type="dxa"/>
              <w:left w:w="108" w:type="dxa"/>
              <w:bottom w:w="0" w:type="dxa"/>
              <w:right w:w="108" w:type="dxa"/>
            </w:tcMar>
            <w:vAlign w:val="center"/>
            <w:hideMark/>
          </w:tcPr>
          <w:p w14:paraId="6EED54BD" w14:textId="670680F3" w:rsidR="008F05B8" w:rsidRPr="002611CA" w:rsidRDefault="0072416D" w:rsidP="00673B17">
            <w:r>
              <w:t>Tirana</w:t>
            </w:r>
            <w:r w:rsidR="008F05B8">
              <w:t xml:space="preserve">, </w:t>
            </w:r>
            <w:r>
              <w:t>AL</w:t>
            </w:r>
            <w:r w:rsidR="00A35363">
              <w:t xml:space="preserve"> / Remote</w:t>
            </w:r>
          </w:p>
        </w:tc>
      </w:tr>
      <w:tr w:rsidR="008F05B8" w:rsidRPr="002611CA" w14:paraId="165A250B" w14:textId="77777777" w:rsidTr="00673B17">
        <w:trPr>
          <w:trHeight w:val="312"/>
        </w:trPr>
        <w:tc>
          <w:tcPr>
            <w:tcW w:w="1092" w:type="pct"/>
            <w:tcBorders>
              <w:top w:val="dotted" w:sz="4" w:space="0" w:color="082253"/>
              <w:left w:val="dotted" w:sz="4" w:space="0" w:color="082253"/>
              <w:bottom w:val="dotted" w:sz="4" w:space="0" w:color="082253"/>
              <w:right w:val="dotted" w:sz="4" w:space="0" w:color="082253"/>
            </w:tcBorders>
            <w:shd w:val="clear" w:color="auto" w:fill="0C4EA3"/>
            <w:tcMar>
              <w:top w:w="15" w:type="dxa"/>
              <w:left w:w="108" w:type="dxa"/>
              <w:bottom w:w="0" w:type="dxa"/>
              <w:right w:w="108" w:type="dxa"/>
            </w:tcMar>
            <w:vAlign w:val="center"/>
            <w:hideMark/>
          </w:tcPr>
          <w:p w14:paraId="153C3F1B" w14:textId="77777777" w:rsidR="008F05B8" w:rsidRPr="002611CA" w:rsidRDefault="008F05B8" w:rsidP="00673B17">
            <w:pPr>
              <w:rPr>
                <w:color w:val="FFFFFF" w:themeColor="background1"/>
              </w:rPr>
            </w:pPr>
            <w:r w:rsidRPr="002611CA">
              <w:rPr>
                <w:color w:val="FFFFFF" w:themeColor="background1"/>
              </w:rPr>
              <w:t>Main Partner(s)</w:t>
            </w:r>
          </w:p>
        </w:tc>
        <w:tc>
          <w:tcPr>
            <w:tcW w:w="3908" w:type="pct"/>
            <w:gridSpan w:val="3"/>
            <w:tcBorders>
              <w:top w:val="dotted" w:sz="4" w:space="0" w:color="082253"/>
              <w:left w:val="dotted" w:sz="4" w:space="0" w:color="082253"/>
              <w:bottom w:val="dotted" w:sz="4" w:space="0" w:color="082253"/>
              <w:right w:val="dotted" w:sz="4" w:space="0" w:color="082253"/>
            </w:tcBorders>
            <w:tcMar>
              <w:top w:w="15" w:type="dxa"/>
              <w:left w:w="108" w:type="dxa"/>
              <w:bottom w:w="0" w:type="dxa"/>
              <w:right w:w="108" w:type="dxa"/>
            </w:tcMar>
            <w:vAlign w:val="center"/>
            <w:hideMark/>
          </w:tcPr>
          <w:p w14:paraId="434DAFB2" w14:textId="5B04FB9D" w:rsidR="008F05B8" w:rsidRPr="002611CA" w:rsidRDefault="0072416D" w:rsidP="00673B17">
            <w:r>
              <w:t>GDIP</w:t>
            </w:r>
          </w:p>
        </w:tc>
      </w:tr>
      <w:tr w:rsidR="008F05B8" w:rsidRPr="00544015" w14:paraId="3717C259" w14:textId="77777777" w:rsidTr="00673B17">
        <w:trPr>
          <w:trHeight w:val="312"/>
        </w:trPr>
        <w:tc>
          <w:tcPr>
            <w:tcW w:w="1092" w:type="pct"/>
            <w:tcBorders>
              <w:top w:val="dotted" w:sz="4" w:space="0" w:color="082253"/>
              <w:left w:val="dotted" w:sz="4" w:space="0" w:color="082253"/>
              <w:bottom w:val="dotted" w:sz="4" w:space="0" w:color="082253"/>
              <w:right w:val="dotted" w:sz="4" w:space="0" w:color="082253"/>
            </w:tcBorders>
            <w:shd w:val="clear" w:color="auto" w:fill="0C4EA3"/>
            <w:tcMar>
              <w:top w:w="15" w:type="dxa"/>
              <w:left w:w="108" w:type="dxa"/>
              <w:bottom w:w="0" w:type="dxa"/>
              <w:right w:w="108" w:type="dxa"/>
            </w:tcMar>
            <w:vAlign w:val="center"/>
            <w:hideMark/>
          </w:tcPr>
          <w:p w14:paraId="1B4BE79F" w14:textId="77777777" w:rsidR="008F05B8" w:rsidRPr="002611CA" w:rsidRDefault="008F05B8" w:rsidP="00673B17">
            <w:pPr>
              <w:rPr>
                <w:color w:val="FFFFFF" w:themeColor="background1"/>
              </w:rPr>
            </w:pPr>
            <w:r w:rsidRPr="002611CA">
              <w:rPr>
                <w:color w:val="FFFFFF" w:themeColor="background1"/>
              </w:rPr>
              <w:t>Target Group(s)</w:t>
            </w:r>
          </w:p>
        </w:tc>
        <w:tc>
          <w:tcPr>
            <w:tcW w:w="3908" w:type="pct"/>
            <w:gridSpan w:val="3"/>
            <w:tcBorders>
              <w:top w:val="dotted" w:sz="4" w:space="0" w:color="082253"/>
              <w:left w:val="dotted" w:sz="4" w:space="0" w:color="082253"/>
              <w:bottom w:val="dotted" w:sz="4" w:space="0" w:color="082253"/>
              <w:right w:val="dotted" w:sz="4" w:space="0" w:color="082253"/>
            </w:tcBorders>
            <w:tcMar>
              <w:top w:w="15" w:type="dxa"/>
              <w:left w:w="108" w:type="dxa"/>
              <w:bottom w:w="0" w:type="dxa"/>
              <w:right w:w="108" w:type="dxa"/>
            </w:tcMar>
            <w:vAlign w:val="center"/>
            <w:hideMark/>
          </w:tcPr>
          <w:p w14:paraId="4A018352" w14:textId="60EFE6A8" w:rsidR="008F05B8" w:rsidRPr="00544015" w:rsidRDefault="0072416D" w:rsidP="00673B17">
            <w:pPr>
              <w:rPr>
                <w:lang w:val="it-IT"/>
              </w:rPr>
            </w:pPr>
            <w:r w:rsidRPr="00544015">
              <w:rPr>
                <w:lang w:val="it-IT"/>
              </w:rPr>
              <w:t>GDIP</w:t>
            </w:r>
            <w:r w:rsidR="008F05B8" w:rsidRPr="00544015">
              <w:rPr>
                <w:lang w:val="it-IT"/>
              </w:rPr>
              <w:t xml:space="preserve">, European Commission, </w:t>
            </w:r>
            <w:r w:rsidRPr="00544015">
              <w:rPr>
                <w:lang w:val="it-IT"/>
              </w:rPr>
              <w:t>Albanian</w:t>
            </w:r>
            <w:r w:rsidR="008F05B8" w:rsidRPr="00544015">
              <w:rPr>
                <w:lang w:val="it-IT"/>
              </w:rPr>
              <w:t xml:space="preserve"> legislators </w:t>
            </w:r>
          </w:p>
        </w:tc>
      </w:tr>
    </w:tbl>
    <w:p w14:paraId="0FCF897A" w14:textId="77777777" w:rsidR="008F05B8" w:rsidRPr="00544015" w:rsidRDefault="008F05B8" w:rsidP="00F377CD">
      <w:pPr>
        <w:spacing w:after="0"/>
        <w:rPr>
          <w:b/>
          <w:bCs/>
          <w:lang w:val="it-IT"/>
        </w:rPr>
      </w:pPr>
    </w:p>
    <w:tbl>
      <w:tblPr>
        <w:tblStyle w:val="TableGrid"/>
        <w:tblW w:w="0" w:type="auto"/>
        <w:tblBorders>
          <w:top w:val="dotted" w:sz="4" w:space="0" w:color="082253"/>
          <w:left w:val="dotted" w:sz="4" w:space="0" w:color="082253"/>
          <w:bottom w:val="dotted" w:sz="4" w:space="0" w:color="082253"/>
          <w:right w:val="dotted" w:sz="4" w:space="0" w:color="082253"/>
          <w:insideH w:val="dotted" w:sz="4" w:space="0" w:color="082253"/>
          <w:insideV w:val="dotted" w:sz="4" w:space="0" w:color="082253"/>
        </w:tblBorders>
        <w:tblCellMar>
          <w:top w:w="57" w:type="dxa"/>
          <w:left w:w="85" w:type="dxa"/>
          <w:bottom w:w="57" w:type="dxa"/>
          <w:right w:w="85" w:type="dxa"/>
        </w:tblCellMar>
        <w:tblLook w:val="04A0" w:firstRow="1" w:lastRow="0" w:firstColumn="1" w:lastColumn="0" w:noHBand="0" w:noVBand="1"/>
      </w:tblPr>
      <w:tblGrid>
        <w:gridCol w:w="9016"/>
      </w:tblGrid>
      <w:tr w:rsidR="008F05B8" w:rsidRPr="008F05B8" w14:paraId="4257BBFC" w14:textId="77777777" w:rsidTr="00D836E0">
        <w:trPr>
          <w:trHeight w:val="264"/>
        </w:trPr>
        <w:tc>
          <w:tcPr>
            <w:tcW w:w="9016" w:type="dxa"/>
            <w:shd w:val="clear" w:color="auto" w:fill="0C4EA3"/>
          </w:tcPr>
          <w:p w14:paraId="3C41C60D" w14:textId="78B0C2C6" w:rsidR="008F05B8" w:rsidRPr="008F05B8" w:rsidRDefault="008F05B8" w:rsidP="008F05B8">
            <w:pPr>
              <w:spacing w:line="259" w:lineRule="auto"/>
              <w:rPr>
                <w:b/>
                <w:bCs/>
                <w:lang w:val="en-GB"/>
              </w:rPr>
            </w:pPr>
            <w:r w:rsidRPr="008F05B8">
              <w:rPr>
                <w:b/>
                <w:bCs/>
                <w:color w:val="FFFFFF" w:themeColor="background1"/>
                <w:lang w:val="en-GB"/>
              </w:rPr>
              <w:t>ABOUT EU4IP</w:t>
            </w:r>
            <w:r>
              <w:rPr>
                <w:b/>
                <w:bCs/>
                <w:color w:val="FFFFFF" w:themeColor="background1"/>
                <w:lang w:val="en-GB"/>
              </w:rPr>
              <w:t>-WB</w:t>
            </w:r>
          </w:p>
        </w:tc>
      </w:tr>
      <w:tr w:rsidR="00D874A1" w:rsidRPr="008F05B8" w14:paraId="4E71A539" w14:textId="77777777" w:rsidTr="00D836E0">
        <w:trPr>
          <w:trHeight w:val="6592"/>
        </w:trPr>
        <w:tc>
          <w:tcPr>
            <w:tcW w:w="9016" w:type="dxa"/>
          </w:tcPr>
          <w:p w14:paraId="7C3F31F3" w14:textId="4A567FB4" w:rsidR="00D874A1" w:rsidRPr="00512687" w:rsidRDefault="00D874A1" w:rsidP="00D874A1">
            <w:pPr>
              <w:pStyle w:val="NoSpacing"/>
              <w:jc w:val="both"/>
              <w:rPr>
                <w:lang w:val="en-GB"/>
              </w:rPr>
            </w:pPr>
            <w:r w:rsidRPr="00512687">
              <w:rPr>
                <w:b/>
                <w:bCs/>
                <w:lang w:val="en-GB"/>
              </w:rPr>
              <w:t xml:space="preserve">EU4IP – Strengthening Intellectual Property Rights in the Western Balkans (WB6) </w:t>
            </w:r>
            <w:r w:rsidRPr="00512687">
              <w:rPr>
                <w:rFonts w:cs="Arial"/>
                <w:b/>
                <w:bCs/>
              </w:rPr>
              <w:t>and the Republic of Moldova</w:t>
            </w:r>
            <w:r w:rsidRPr="00512687">
              <w:rPr>
                <w:lang w:val="en-GB"/>
              </w:rPr>
              <w:t xml:space="preserve"> is an international cooperation project co-funded by the European Commission </w:t>
            </w:r>
            <w:r>
              <w:rPr>
                <w:lang w:val="en-GB"/>
              </w:rPr>
              <w:t xml:space="preserve">(EC) </w:t>
            </w:r>
            <w:r w:rsidRPr="00512687">
              <w:rPr>
                <w:lang w:val="en-GB"/>
              </w:rPr>
              <w:t>and European Union Intellectual Property Office (EUIPO) aiming to support Western Balkan partners and the Republic of Moldova in advancing their EU accession process through stronger intellectual property systems.</w:t>
            </w:r>
            <w:r>
              <w:rPr>
                <w:lang w:val="en-GB"/>
              </w:rPr>
              <w:t xml:space="preserve"> </w:t>
            </w:r>
            <w:r w:rsidRPr="00512687">
              <w:rPr>
                <w:lang w:val="en-GB"/>
              </w:rPr>
              <w:t>The project covers the following economies: Albania, Bosnia and Herzegovina, Kosovo</w:t>
            </w:r>
            <w:r w:rsidR="00730093">
              <w:rPr>
                <w:rStyle w:val="FootnoteReference"/>
                <w:lang w:val="en-GB"/>
              </w:rPr>
              <w:footnoteReference w:customMarkFollows="1" w:id="1"/>
              <w:t>*</w:t>
            </w:r>
            <w:r w:rsidRPr="00512687">
              <w:rPr>
                <w:lang w:val="en-GB"/>
              </w:rPr>
              <w:t xml:space="preserve">, Montenegro, North Macedonia, Serbia </w:t>
            </w:r>
            <w:r w:rsidRPr="00512687">
              <w:t xml:space="preserve">and </w:t>
            </w:r>
            <w:r>
              <w:t xml:space="preserve">Republic of </w:t>
            </w:r>
            <w:r w:rsidRPr="00512687">
              <w:t>Moldova</w:t>
            </w:r>
            <w:r w:rsidRPr="00512687">
              <w:rPr>
                <w:lang w:val="en-GB"/>
              </w:rPr>
              <w:t xml:space="preserve"> and will be implemented by EUIPO in close collaboration with the </w:t>
            </w:r>
            <w:r>
              <w:rPr>
                <w:lang w:val="en-GB"/>
              </w:rPr>
              <w:t>EC.</w:t>
            </w:r>
            <w:r w:rsidRPr="00512687">
              <w:rPr>
                <w:lang w:val="en-GB"/>
              </w:rPr>
              <w:t xml:space="preserve"> </w:t>
            </w:r>
          </w:p>
          <w:p w14:paraId="1F6C33F6" w14:textId="77777777" w:rsidR="00D874A1" w:rsidRPr="00512687" w:rsidRDefault="00D874A1" w:rsidP="00D874A1">
            <w:pPr>
              <w:pStyle w:val="NoSpacing"/>
              <w:jc w:val="both"/>
              <w:rPr>
                <w:lang w:val="en-GB"/>
              </w:rPr>
            </w:pPr>
          </w:p>
          <w:p w14:paraId="15122170" w14:textId="77777777" w:rsidR="00D874A1" w:rsidRDefault="00D874A1" w:rsidP="00D874A1">
            <w:pPr>
              <w:pStyle w:val="NoSpacing"/>
              <w:jc w:val="both"/>
              <w:rPr>
                <w:lang w:val="en-GB"/>
              </w:rPr>
            </w:pPr>
            <w:r w:rsidRPr="00512687">
              <w:rPr>
                <w:lang w:val="en-GB"/>
              </w:rPr>
              <w:t>The project will run for three years (January 2026-December 2028) and will focus</w:t>
            </w:r>
            <w:r>
              <w:rPr>
                <w:lang w:val="en-GB"/>
              </w:rPr>
              <w:t xml:space="preserve"> </w:t>
            </w:r>
            <w:r w:rsidRPr="00512687">
              <w:rPr>
                <w:lang w:val="en-GB"/>
              </w:rPr>
              <w:t xml:space="preserve">on </w:t>
            </w:r>
            <w:r>
              <w:rPr>
                <w:lang w:val="en-GB"/>
              </w:rPr>
              <w:t xml:space="preserve">four main clusters of activities covering: </w:t>
            </w:r>
            <w:r w:rsidRPr="00512687">
              <w:rPr>
                <w:lang w:val="en-GB"/>
              </w:rPr>
              <w:t xml:space="preserve">IP </w:t>
            </w:r>
            <w:r w:rsidRPr="00512687">
              <w:rPr>
                <w:i/>
                <w:iCs/>
                <w:lang w:val="en-GB"/>
              </w:rPr>
              <w:t>acquis</w:t>
            </w:r>
            <w:r w:rsidRPr="00512687">
              <w:rPr>
                <w:lang w:val="en-GB"/>
              </w:rPr>
              <w:t xml:space="preserve"> alignment, capacity building, IP enforcement as well as raising greater awareness of the value of IP among SMEs and youth</w:t>
            </w:r>
            <w:r>
              <w:rPr>
                <w:lang w:val="en-GB"/>
              </w:rPr>
              <w:t xml:space="preserve">. </w:t>
            </w:r>
          </w:p>
          <w:p w14:paraId="73997A96" w14:textId="77777777" w:rsidR="00D874A1" w:rsidRDefault="00D874A1" w:rsidP="00D874A1">
            <w:pPr>
              <w:pStyle w:val="NoSpacing"/>
              <w:jc w:val="both"/>
              <w:rPr>
                <w:rFonts w:cs="Arial"/>
              </w:rPr>
            </w:pPr>
          </w:p>
          <w:p w14:paraId="6200AF79" w14:textId="77777777" w:rsidR="00D874A1" w:rsidRPr="00BA01FB" w:rsidRDefault="00D874A1" w:rsidP="00D874A1">
            <w:pPr>
              <w:pStyle w:val="NoSpacing"/>
              <w:jc w:val="both"/>
              <w:rPr>
                <w:lang w:val="en-GB"/>
              </w:rPr>
            </w:pPr>
            <w:r>
              <w:rPr>
                <w:rFonts w:cs="Arial"/>
              </w:rPr>
              <w:t>The project</w:t>
            </w:r>
            <w:r w:rsidRPr="0054151E">
              <w:rPr>
                <w:rFonts w:cs="Arial"/>
              </w:rPr>
              <w:t xml:space="preserve"> comprises </w:t>
            </w:r>
            <w:r w:rsidRPr="008F05B8">
              <w:rPr>
                <w:rFonts w:cs="Arial"/>
                <w:b/>
                <w:bCs/>
              </w:rPr>
              <w:t>four expected results</w:t>
            </w:r>
            <w:r w:rsidRPr="0054151E">
              <w:rPr>
                <w:rFonts w:cs="Arial"/>
              </w:rPr>
              <w:t>:</w:t>
            </w:r>
            <w:r>
              <w:rPr>
                <w:rFonts w:cs="Arial"/>
              </w:rPr>
              <w:t xml:space="preserve"> </w:t>
            </w:r>
          </w:p>
          <w:p w14:paraId="4F588CD9" w14:textId="77777777" w:rsidR="00D874A1" w:rsidRPr="004F17E7" w:rsidRDefault="00D874A1" w:rsidP="00D874A1">
            <w:pPr>
              <w:jc w:val="both"/>
              <w:rPr>
                <w:rFonts w:cs="Arial"/>
              </w:rPr>
            </w:pPr>
            <w:r w:rsidRPr="008F05B8">
              <w:rPr>
                <w:rFonts w:cs="Arial"/>
                <w:b/>
                <w:bCs/>
              </w:rPr>
              <w:t>Expected result 1:</w:t>
            </w:r>
            <w:r w:rsidRPr="004F17E7">
              <w:rPr>
                <w:rFonts w:cs="Arial"/>
              </w:rPr>
              <w:t xml:space="preserve"> Legal and policy frameworks for IPR aligned with the EU </w:t>
            </w:r>
            <w:r w:rsidRPr="004F17E7">
              <w:rPr>
                <w:rFonts w:cs="Arial"/>
                <w:i/>
                <w:iCs/>
              </w:rPr>
              <w:t>acquis</w:t>
            </w:r>
            <w:r w:rsidRPr="004F17E7">
              <w:rPr>
                <w:rFonts w:cs="Arial"/>
              </w:rPr>
              <w:t xml:space="preserve"> and international treaties compliance, removing barriers to trade in goods and services, and facilitating participation in global protection systems. </w:t>
            </w:r>
          </w:p>
          <w:p w14:paraId="13203D26" w14:textId="77777777" w:rsidR="00D874A1" w:rsidRPr="004F17E7" w:rsidRDefault="00D874A1" w:rsidP="00D874A1">
            <w:pPr>
              <w:jc w:val="both"/>
              <w:rPr>
                <w:rFonts w:cs="Arial"/>
              </w:rPr>
            </w:pPr>
            <w:r w:rsidRPr="008F05B8">
              <w:rPr>
                <w:rFonts w:cs="Arial"/>
                <w:b/>
                <w:bCs/>
              </w:rPr>
              <w:t>Expected result 2:</w:t>
            </w:r>
            <w:r w:rsidRPr="004F17E7">
              <w:rPr>
                <w:rFonts w:cs="Arial"/>
              </w:rPr>
              <w:t xml:space="preserve"> Strengthened IP institutions, and networks with common practices and tools for a more efficient IP protection system, boosting a regional </w:t>
            </w:r>
            <w:proofErr w:type="spellStart"/>
            <w:r w:rsidRPr="004F17E7">
              <w:rPr>
                <w:rFonts w:cs="Arial"/>
              </w:rPr>
              <w:t>harmonisation</w:t>
            </w:r>
            <w:proofErr w:type="spellEnd"/>
            <w:r w:rsidRPr="004F17E7">
              <w:rPr>
                <w:rFonts w:cs="Arial"/>
              </w:rPr>
              <w:t xml:space="preserve"> on trade-related aspects. </w:t>
            </w:r>
          </w:p>
          <w:p w14:paraId="56D685E3" w14:textId="77777777" w:rsidR="00D874A1" w:rsidRPr="004F17E7" w:rsidRDefault="00D874A1" w:rsidP="00D874A1">
            <w:pPr>
              <w:jc w:val="both"/>
              <w:rPr>
                <w:rFonts w:cs="Arial"/>
              </w:rPr>
            </w:pPr>
            <w:r w:rsidRPr="008F05B8">
              <w:rPr>
                <w:rFonts w:cs="Arial"/>
                <w:b/>
                <w:bCs/>
              </w:rPr>
              <w:t>Expected result 3:</w:t>
            </w:r>
            <w:r w:rsidRPr="004F17E7">
              <w:rPr>
                <w:rFonts w:cs="Arial"/>
              </w:rPr>
              <w:t xml:space="preserve"> Enhanced regional cooperation on IP within the Common Regional Market, instruments and priorities, focusing on the fight against the trade of counterfeit goods and piracy (including online infringements). </w:t>
            </w:r>
          </w:p>
          <w:p w14:paraId="7800B6CC" w14:textId="7EDB404F" w:rsidR="00D874A1" w:rsidRPr="008F05B8" w:rsidRDefault="00D874A1" w:rsidP="00D874A1">
            <w:pPr>
              <w:pStyle w:val="NoSpacing"/>
              <w:jc w:val="both"/>
              <w:rPr>
                <w:rFonts w:cs="Arial"/>
              </w:rPr>
            </w:pPr>
            <w:r w:rsidRPr="008F05B8">
              <w:rPr>
                <w:rFonts w:cs="Arial"/>
                <w:b/>
                <w:bCs/>
              </w:rPr>
              <w:t>Expected result 4:</w:t>
            </w:r>
            <w:r w:rsidRPr="004F17E7">
              <w:rPr>
                <w:rFonts w:cs="Arial"/>
              </w:rPr>
              <w:t xml:space="preserve"> Increase support and strengthening capacities of business, especially focusing on SMEs to protect, administer, value, commercialize and enforce IPR and raising awareness and IP skills development among general public, especially youth and women.</w:t>
            </w:r>
          </w:p>
        </w:tc>
      </w:tr>
      <w:tr w:rsidR="00D874A1" w:rsidRPr="008F05B8" w14:paraId="3740B3BD" w14:textId="77777777" w:rsidTr="00D836E0">
        <w:trPr>
          <w:trHeight w:val="264"/>
        </w:trPr>
        <w:tc>
          <w:tcPr>
            <w:tcW w:w="9016" w:type="dxa"/>
            <w:shd w:val="clear" w:color="auto" w:fill="0C4EA3"/>
          </w:tcPr>
          <w:p w14:paraId="78DC51F2" w14:textId="77777777" w:rsidR="00D874A1" w:rsidRPr="008F05B8" w:rsidRDefault="00D874A1" w:rsidP="00D874A1">
            <w:pPr>
              <w:spacing w:line="259" w:lineRule="auto"/>
              <w:rPr>
                <w:b/>
                <w:bCs/>
                <w:lang w:val="en-GB"/>
              </w:rPr>
            </w:pPr>
            <w:r w:rsidRPr="008F05B8">
              <w:rPr>
                <w:b/>
                <w:bCs/>
                <w:color w:val="FFFFFF" w:themeColor="background1"/>
                <w:lang w:val="en-GB"/>
              </w:rPr>
              <w:t>BACKGROUND TO THE ACTIVITY</w:t>
            </w:r>
          </w:p>
        </w:tc>
      </w:tr>
      <w:tr w:rsidR="00D874A1" w:rsidRPr="008F05B8" w14:paraId="790B9B2C" w14:textId="77777777" w:rsidTr="00D836E0">
        <w:trPr>
          <w:trHeight w:val="1082"/>
        </w:trPr>
        <w:tc>
          <w:tcPr>
            <w:tcW w:w="9016" w:type="dxa"/>
          </w:tcPr>
          <w:p w14:paraId="08960546" w14:textId="77777777" w:rsidR="00D874A1" w:rsidRPr="00B37824" w:rsidRDefault="00D874A1" w:rsidP="00D874A1">
            <w:pPr>
              <w:spacing w:line="259" w:lineRule="auto"/>
              <w:jc w:val="both"/>
            </w:pPr>
            <w:r w:rsidRPr="00B37824">
              <w:t xml:space="preserve">The protection of geographical indications (GIs) is an important element in promoting agricultural development, preserving traditional know-how and enhancing the competitiveness of local products. Under the </w:t>
            </w:r>
            <w:proofErr w:type="spellStart"/>
            <w:r w:rsidRPr="00B37824">
              <w:t>Stabilisation</w:t>
            </w:r>
            <w:proofErr w:type="spellEnd"/>
            <w:r w:rsidRPr="00B37824">
              <w:t xml:space="preserve"> and Association Agreement and the EU accession process, Albania is committed to aligning its intellectual property </w:t>
            </w:r>
            <w:r w:rsidRPr="00B37824">
              <w:lastRenderedPageBreak/>
              <w:t>legislation with the EU acquis. The approximation of legislation relating to geographical indications with the EU legal framework is an essential component of Chapter 7 negotiations and the broader process of strengthening legal certainty, market integration and rural economic development.</w:t>
            </w:r>
          </w:p>
          <w:p w14:paraId="0D5AD605" w14:textId="77777777" w:rsidR="00D874A1" w:rsidRPr="00B37824" w:rsidRDefault="00D874A1" w:rsidP="00D874A1">
            <w:pPr>
              <w:jc w:val="both"/>
            </w:pPr>
          </w:p>
          <w:p w14:paraId="3F05EA42" w14:textId="77777777" w:rsidR="00D874A1" w:rsidRPr="00B37824" w:rsidRDefault="00D874A1" w:rsidP="00D874A1">
            <w:pPr>
              <w:spacing w:line="259" w:lineRule="auto"/>
              <w:jc w:val="both"/>
            </w:pPr>
            <w:r w:rsidRPr="00B37824">
              <w:t>The current legislative and implementing framework on geographical indications in Albania requires further alignment with the relevant EU regulations, implementing acts and EU best practices. In particular, there is a need to support the drafting of implementing regulations and practical application measures relating to geographical indications in order to ensure a modern, transparent and fully compatible legal and administrative framework.</w:t>
            </w:r>
          </w:p>
          <w:p w14:paraId="4081F681" w14:textId="77777777" w:rsidR="00D874A1" w:rsidRPr="00B37824" w:rsidRDefault="00D874A1" w:rsidP="00D874A1">
            <w:pPr>
              <w:spacing w:line="259" w:lineRule="auto"/>
              <w:jc w:val="both"/>
            </w:pPr>
          </w:p>
          <w:p w14:paraId="20089E01" w14:textId="60F8B699" w:rsidR="00D874A1" w:rsidRPr="00B37824" w:rsidRDefault="00D874A1" w:rsidP="00D874A1">
            <w:pPr>
              <w:spacing w:line="259" w:lineRule="auto"/>
              <w:jc w:val="both"/>
            </w:pPr>
            <w:r w:rsidRPr="00B37824">
              <w:t xml:space="preserve">In this context, the activity will support the Albanian authorities in drafting implementing regulations and </w:t>
            </w:r>
            <w:proofErr w:type="spellStart"/>
            <w:r w:rsidRPr="00B37824">
              <w:t>analysing</w:t>
            </w:r>
            <w:proofErr w:type="spellEnd"/>
            <w:r w:rsidRPr="00B37824">
              <w:t xml:space="preserve"> their practical application in line with EU standards and practices developed within the European Union Intellectual Property Office (EUIPO), the European Commission and EU Member States.</w:t>
            </w:r>
          </w:p>
          <w:p w14:paraId="607CB9BE" w14:textId="77777777" w:rsidR="00D874A1" w:rsidRPr="00B37824" w:rsidRDefault="00D874A1" w:rsidP="00D874A1">
            <w:pPr>
              <w:spacing w:line="259" w:lineRule="auto"/>
              <w:jc w:val="both"/>
            </w:pPr>
          </w:p>
          <w:p w14:paraId="05A25652" w14:textId="77777777" w:rsidR="00D874A1" w:rsidRPr="00B37824" w:rsidRDefault="00D874A1" w:rsidP="00D874A1">
            <w:pPr>
              <w:spacing w:line="259" w:lineRule="auto"/>
              <w:jc w:val="both"/>
            </w:pPr>
            <w:r w:rsidRPr="00B37824">
              <w:t>The activity will contribute to:</w:t>
            </w:r>
          </w:p>
          <w:p w14:paraId="3FD645FB" w14:textId="77777777" w:rsidR="00D874A1" w:rsidRPr="00B37824" w:rsidRDefault="00D874A1" w:rsidP="00D874A1">
            <w:pPr>
              <w:numPr>
                <w:ilvl w:val="0"/>
                <w:numId w:val="26"/>
              </w:numPr>
              <w:spacing w:line="259" w:lineRule="auto"/>
              <w:jc w:val="both"/>
            </w:pPr>
            <w:r w:rsidRPr="00B37824">
              <w:t>the EU accession screening process under Chapter 7;</w:t>
            </w:r>
          </w:p>
          <w:p w14:paraId="1A477EE2" w14:textId="77777777" w:rsidR="00D874A1" w:rsidRPr="00B37824" w:rsidRDefault="00D874A1" w:rsidP="00D874A1">
            <w:pPr>
              <w:numPr>
                <w:ilvl w:val="0"/>
                <w:numId w:val="26"/>
              </w:numPr>
              <w:spacing w:line="259" w:lineRule="auto"/>
              <w:jc w:val="both"/>
            </w:pPr>
            <w:r w:rsidRPr="00B37824">
              <w:t>strengthening institutional and legal capacities in the field of geographical indications;</w:t>
            </w:r>
          </w:p>
          <w:p w14:paraId="43DB6FA1" w14:textId="77777777" w:rsidR="00D874A1" w:rsidRPr="00B37824" w:rsidRDefault="00D874A1" w:rsidP="00D874A1">
            <w:pPr>
              <w:numPr>
                <w:ilvl w:val="0"/>
                <w:numId w:val="26"/>
              </w:numPr>
              <w:spacing w:line="259" w:lineRule="auto"/>
              <w:jc w:val="both"/>
            </w:pPr>
            <w:r w:rsidRPr="00B37824">
              <w:t>improving legal certainty and predictability for producers, right holders and businesses;</w:t>
            </w:r>
          </w:p>
          <w:p w14:paraId="545650EC" w14:textId="77777777" w:rsidR="00D874A1" w:rsidRPr="00B37824" w:rsidRDefault="00D874A1" w:rsidP="00D874A1">
            <w:pPr>
              <w:numPr>
                <w:ilvl w:val="0"/>
                <w:numId w:val="26"/>
              </w:numPr>
              <w:spacing w:line="259" w:lineRule="auto"/>
              <w:jc w:val="both"/>
            </w:pPr>
            <w:r w:rsidRPr="00B37824">
              <w:t>ensuring greater consistency with EU standards and practices;</w:t>
            </w:r>
          </w:p>
          <w:p w14:paraId="0E6B5AFC" w14:textId="77777777" w:rsidR="00D874A1" w:rsidRPr="00B37824" w:rsidRDefault="00D874A1" w:rsidP="00D874A1">
            <w:pPr>
              <w:numPr>
                <w:ilvl w:val="0"/>
                <w:numId w:val="26"/>
              </w:numPr>
              <w:spacing w:line="259" w:lineRule="auto"/>
              <w:jc w:val="both"/>
            </w:pPr>
            <w:r w:rsidRPr="00B37824">
              <w:t>facilitating the effective implementation and application of GI-related legislation and procedures.</w:t>
            </w:r>
          </w:p>
          <w:p w14:paraId="786EDFFF" w14:textId="77777777" w:rsidR="00D874A1" w:rsidRPr="00B37824" w:rsidRDefault="00D874A1" w:rsidP="00D874A1">
            <w:pPr>
              <w:spacing w:line="259" w:lineRule="auto"/>
              <w:ind w:left="720"/>
              <w:jc w:val="both"/>
            </w:pPr>
          </w:p>
          <w:p w14:paraId="6178F994" w14:textId="50B3DA87" w:rsidR="00D874A1" w:rsidRPr="00B37824" w:rsidRDefault="00D874A1" w:rsidP="00D874A1">
            <w:pPr>
              <w:spacing w:line="259" w:lineRule="auto"/>
              <w:jc w:val="both"/>
            </w:pPr>
            <w:r w:rsidRPr="00B37824">
              <w:t>The analysis and drafting exercise will support the future screening process for EU membership and contribute to ensuring a fully compatible legal and administrative framework on geographical indications in Albania.</w:t>
            </w:r>
          </w:p>
        </w:tc>
      </w:tr>
      <w:tr w:rsidR="00D874A1" w:rsidRPr="008F05B8" w14:paraId="19B594F7" w14:textId="77777777" w:rsidTr="00D836E0">
        <w:trPr>
          <w:trHeight w:val="144"/>
        </w:trPr>
        <w:tc>
          <w:tcPr>
            <w:tcW w:w="9016" w:type="dxa"/>
            <w:shd w:val="clear" w:color="auto" w:fill="0C4EA3"/>
          </w:tcPr>
          <w:p w14:paraId="4D4CE337" w14:textId="77777777" w:rsidR="00D874A1" w:rsidRPr="008F05B8" w:rsidRDefault="00D874A1" w:rsidP="00D874A1">
            <w:pPr>
              <w:spacing w:line="259" w:lineRule="auto"/>
              <w:rPr>
                <w:b/>
                <w:bCs/>
                <w:color w:val="FFFFFF" w:themeColor="background1"/>
                <w:lang w:val="en-GB"/>
              </w:rPr>
            </w:pPr>
            <w:r w:rsidRPr="008F05B8">
              <w:rPr>
                <w:b/>
                <w:bCs/>
                <w:color w:val="FFFFFF" w:themeColor="background1"/>
                <w:lang w:val="en-GB"/>
              </w:rPr>
              <w:lastRenderedPageBreak/>
              <w:t>MAIN AND SPECIFIC OBJECTIVES OF THE ACTIVITY</w:t>
            </w:r>
          </w:p>
        </w:tc>
      </w:tr>
      <w:tr w:rsidR="00D874A1" w:rsidRPr="008F05B8" w14:paraId="106179B9" w14:textId="77777777" w:rsidTr="00D836E0">
        <w:trPr>
          <w:trHeight w:val="144"/>
        </w:trPr>
        <w:tc>
          <w:tcPr>
            <w:tcW w:w="9016" w:type="dxa"/>
          </w:tcPr>
          <w:p w14:paraId="3DB92D1F" w14:textId="166EE77D" w:rsidR="00D874A1" w:rsidRPr="00B37824" w:rsidRDefault="00D874A1" w:rsidP="00056D77">
            <w:pPr>
              <w:spacing w:line="259" w:lineRule="auto"/>
              <w:jc w:val="both"/>
            </w:pPr>
            <w:r w:rsidRPr="00B37824">
              <w:t>Building on the previous related work already carried out by Albanian authorities, the main objectives of the activity are:</w:t>
            </w:r>
          </w:p>
          <w:p w14:paraId="380733A7" w14:textId="77777777" w:rsidR="00D874A1" w:rsidRPr="00B37824" w:rsidRDefault="00D874A1" w:rsidP="00D874A1">
            <w:pPr>
              <w:numPr>
                <w:ilvl w:val="0"/>
                <w:numId w:val="27"/>
              </w:numPr>
              <w:spacing w:line="259" w:lineRule="auto"/>
              <w:jc w:val="both"/>
            </w:pPr>
            <w:r w:rsidRPr="00B37824">
              <w:t>Support the drafting of implementing regulations relating to geographical indications in line with the EU acquis and EU best practices.</w:t>
            </w:r>
          </w:p>
          <w:p w14:paraId="07555A66" w14:textId="77777777" w:rsidR="00D874A1" w:rsidRPr="00B37824" w:rsidRDefault="00D874A1" w:rsidP="00D874A1">
            <w:pPr>
              <w:numPr>
                <w:ilvl w:val="0"/>
                <w:numId w:val="27"/>
              </w:numPr>
              <w:spacing w:line="259" w:lineRule="auto"/>
              <w:jc w:val="both"/>
            </w:pPr>
            <w:proofErr w:type="spellStart"/>
            <w:r w:rsidRPr="00B37824">
              <w:t>Analyse</w:t>
            </w:r>
            <w:proofErr w:type="spellEnd"/>
            <w:r w:rsidRPr="00B37824">
              <w:t xml:space="preserve"> the practical application of GI legislation and implementing provisions in Albania and identify areas requiring further alignment or clarification.</w:t>
            </w:r>
          </w:p>
          <w:p w14:paraId="7079AE87" w14:textId="77777777" w:rsidR="00D874A1" w:rsidRPr="00B37824" w:rsidRDefault="00D874A1" w:rsidP="00D874A1">
            <w:pPr>
              <w:numPr>
                <w:ilvl w:val="0"/>
                <w:numId w:val="27"/>
              </w:numPr>
              <w:spacing w:line="259" w:lineRule="auto"/>
              <w:jc w:val="both"/>
            </w:pPr>
            <w:r w:rsidRPr="00B37824">
              <w:t>Prepare recommendations and drafting proposals to strengthen the implementation framework and ensure consistency with European standards.</w:t>
            </w:r>
          </w:p>
          <w:p w14:paraId="07296915" w14:textId="77777777" w:rsidR="00D874A1" w:rsidRPr="00B37824" w:rsidRDefault="00D874A1" w:rsidP="00D874A1">
            <w:pPr>
              <w:numPr>
                <w:ilvl w:val="0"/>
                <w:numId w:val="27"/>
              </w:numPr>
              <w:spacing w:line="259" w:lineRule="auto"/>
              <w:jc w:val="both"/>
            </w:pPr>
            <w:r w:rsidRPr="00B37824">
              <w:t>Facilitate the approximation of Albanian legislation and administrative practices on geographical indications towards EU standards.</w:t>
            </w:r>
          </w:p>
          <w:p w14:paraId="47847EE5" w14:textId="77777777" w:rsidR="00D874A1" w:rsidRPr="00B37824" w:rsidRDefault="00D874A1" w:rsidP="00D874A1">
            <w:pPr>
              <w:spacing w:line="259" w:lineRule="auto"/>
              <w:ind w:left="720"/>
              <w:jc w:val="both"/>
            </w:pPr>
          </w:p>
          <w:p w14:paraId="76298B5E" w14:textId="37B36F51" w:rsidR="00D874A1" w:rsidRPr="00B37824" w:rsidRDefault="00D874A1" w:rsidP="00D874A1">
            <w:pPr>
              <w:spacing w:line="259" w:lineRule="auto"/>
              <w:jc w:val="both"/>
            </w:pPr>
            <w:r w:rsidRPr="00B37824">
              <w:t>The main target audience of the activity are:</w:t>
            </w:r>
          </w:p>
          <w:p w14:paraId="52FFE441" w14:textId="2D0A03D6" w:rsidR="00D874A1" w:rsidRPr="00B37824" w:rsidRDefault="00056D77" w:rsidP="00D874A1">
            <w:pPr>
              <w:numPr>
                <w:ilvl w:val="0"/>
                <w:numId w:val="28"/>
              </w:numPr>
              <w:spacing w:line="259" w:lineRule="auto"/>
              <w:jc w:val="both"/>
            </w:pPr>
            <w:r>
              <w:t>R</w:t>
            </w:r>
            <w:r w:rsidR="00D874A1" w:rsidRPr="00B37824">
              <w:t>epresentatives of European Commission and GDIP relevant services;</w:t>
            </w:r>
          </w:p>
          <w:p w14:paraId="3DE483BB" w14:textId="77777777" w:rsidR="00D874A1" w:rsidRPr="00B37824" w:rsidRDefault="00D874A1" w:rsidP="00D874A1">
            <w:pPr>
              <w:numPr>
                <w:ilvl w:val="0"/>
                <w:numId w:val="28"/>
              </w:numPr>
              <w:spacing w:line="259" w:lineRule="auto"/>
              <w:jc w:val="both"/>
            </w:pPr>
            <w:r w:rsidRPr="00B37824">
              <w:t>Albanian legislators and public authorities responsible for reforms related to geographical indications;</w:t>
            </w:r>
          </w:p>
          <w:p w14:paraId="37CEB779" w14:textId="43050E05" w:rsidR="00D874A1" w:rsidRPr="00B37824" w:rsidRDefault="00D874A1" w:rsidP="00D874A1">
            <w:pPr>
              <w:numPr>
                <w:ilvl w:val="0"/>
                <w:numId w:val="28"/>
              </w:numPr>
              <w:spacing w:line="259" w:lineRule="auto"/>
              <w:jc w:val="both"/>
            </w:pPr>
            <w:r w:rsidRPr="00B37824">
              <w:t>producers’ associations, agricultural sector representatives and right holders’ representatives.</w:t>
            </w:r>
          </w:p>
        </w:tc>
      </w:tr>
      <w:tr w:rsidR="00D874A1" w:rsidRPr="008F05B8" w14:paraId="11FD90C9" w14:textId="77777777" w:rsidTr="00D836E0">
        <w:trPr>
          <w:trHeight w:val="264"/>
        </w:trPr>
        <w:tc>
          <w:tcPr>
            <w:tcW w:w="9016" w:type="dxa"/>
            <w:shd w:val="clear" w:color="auto" w:fill="0C4EA3"/>
          </w:tcPr>
          <w:p w14:paraId="06875CBE" w14:textId="77777777" w:rsidR="00D874A1" w:rsidRPr="008F05B8" w:rsidRDefault="00D874A1" w:rsidP="00D874A1">
            <w:pPr>
              <w:spacing w:line="259" w:lineRule="auto"/>
              <w:jc w:val="both"/>
              <w:rPr>
                <w:b/>
                <w:bCs/>
                <w:lang w:val="en-GB"/>
              </w:rPr>
            </w:pPr>
            <w:r w:rsidRPr="008F05B8">
              <w:rPr>
                <w:b/>
                <w:bCs/>
                <w:color w:val="FFFFFF" w:themeColor="background1"/>
                <w:lang w:val="en-GB"/>
              </w:rPr>
              <w:t>PURPOSE OF THE PROCEDURE AND SPECIFIC TASKS</w:t>
            </w:r>
          </w:p>
        </w:tc>
      </w:tr>
      <w:tr w:rsidR="00D874A1" w:rsidRPr="008F05B8" w14:paraId="7A9D7374" w14:textId="77777777" w:rsidTr="00D836E0">
        <w:trPr>
          <w:trHeight w:val="4307"/>
        </w:trPr>
        <w:tc>
          <w:tcPr>
            <w:tcW w:w="9016" w:type="dxa"/>
          </w:tcPr>
          <w:p w14:paraId="6BD6D33B" w14:textId="7441EF19" w:rsidR="00D874A1" w:rsidRPr="00B37824" w:rsidRDefault="00D874A1" w:rsidP="00D874A1">
            <w:pPr>
              <w:jc w:val="both"/>
            </w:pPr>
            <w:r w:rsidRPr="00B37824">
              <w:lastRenderedPageBreak/>
              <w:t>Building on the previous related work already carried out by Albanian authorities, the main objectives of the activity are:</w:t>
            </w:r>
          </w:p>
          <w:p w14:paraId="16B6BA62" w14:textId="77777777" w:rsidR="00D874A1" w:rsidRPr="00B37824" w:rsidRDefault="00D874A1" w:rsidP="00D874A1">
            <w:pPr>
              <w:numPr>
                <w:ilvl w:val="0"/>
                <w:numId w:val="29"/>
              </w:numPr>
              <w:jc w:val="both"/>
            </w:pPr>
            <w:r w:rsidRPr="00B37824">
              <w:t>Support the drafting of implementing regulations relating to geographical indications in line with the EU acquis and EU best practices.</w:t>
            </w:r>
          </w:p>
          <w:p w14:paraId="7B18F440" w14:textId="77777777" w:rsidR="00D874A1" w:rsidRPr="00B37824" w:rsidRDefault="00D874A1" w:rsidP="00D874A1">
            <w:pPr>
              <w:numPr>
                <w:ilvl w:val="0"/>
                <w:numId w:val="29"/>
              </w:numPr>
              <w:jc w:val="both"/>
            </w:pPr>
            <w:proofErr w:type="spellStart"/>
            <w:r w:rsidRPr="00B37824">
              <w:t>Analyse</w:t>
            </w:r>
            <w:proofErr w:type="spellEnd"/>
            <w:r w:rsidRPr="00B37824">
              <w:t xml:space="preserve"> the practical application of GI legislation and implementing provisions in Albania and identify areas requiring further alignment or clarification.</w:t>
            </w:r>
          </w:p>
          <w:p w14:paraId="075F335D" w14:textId="77777777" w:rsidR="00D874A1" w:rsidRPr="00B37824" w:rsidRDefault="00D874A1" w:rsidP="00D874A1">
            <w:pPr>
              <w:numPr>
                <w:ilvl w:val="0"/>
                <w:numId w:val="29"/>
              </w:numPr>
              <w:jc w:val="both"/>
            </w:pPr>
            <w:r w:rsidRPr="00B37824">
              <w:t>Prepare recommendations and drafting proposals to strengthen the implementation framework and ensure consistency with European standards.</w:t>
            </w:r>
          </w:p>
          <w:p w14:paraId="6A4230DA" w14:textId="77777777" w:rsidR="00D874A1" w:rsidRPr="00B37824" w:rsidRDefault="00D874A1" w:rsidP="00D874A1">
            <w:pPr>
              <w:numPr>
                <w:ilvl w:val="0"/>
                <w:numId w:val="29"/>
              </w:numPr>
              <w:jc w:val="both"/>
            </w:pPr>
            <w:r w:rsidRPr="00B37824">
              <w:t>Facilitate the approximation of Albanian legislation and administrative practices on geographical indications towards EU standards.</w:t>
            </w:r>
          </w:p>
          <w:p w14:paraId="62B321E9" w14:textId="77777777" w:rsidR="00D874A1" w:rsidRPr="00B37824" w:rsidRDefault="00D874A1" w:rsidP="00056D77">
            <w:pPr>
              <w:ind w:left="720"/>
              <w:jc w:val="both"/>
            </w:pPr>
          </w:p>
          <w:p w14:paraId="085912A2" w14:textId="77777777" w:rsidR="00D874A1" w:rsidRPr="00B37824" w:rsidRDefault="00D874A1" w:rsidP="00D874A1">
            <w:pPr>
              <w:jc w:val="both"/>
            </w:pPr>
            <w:r w:rsidRPr="00B37824">
              <w:t>The main target audience of the activity are:</w:t>
            </w:r>
          </w:p>
          <w:p w14:paraId="5C2C98DB" w14:textId="77777777" w:rsidR="00D874A1" w:rsidRPr="00B37824" w:rsidRDefault="00D874A1" w:rsidP="00D874A1">
            <w:pPr>
              <w:numPr>
                <w:ilvl w:val="0"/>
                <w:numId w:val="30"/>
              </w:numPr>
              <w:jc w:val="both"/>
            </w:pPr>
            <w:r w:rsidRPr="00B37824">
              <w:t>representatives of European Commission and GDIP relevant services;</w:t>
            </w:r>
          </w:p>
          <w:p w14:paraId="35F0F8C1" w14:textId="77777777" w:rsidR="00D874A1" w:rsidRPr="00B37824" w:rsidRDefault="00D874A1" w:rsidP="00D874A1">
            <w:pPr>
              <w:numPr>
                <w:ilvl w:val="0"/>
                <w:numId w:val="30"/>
              </w:numPr>
              <w:jc w:val="both"/>
            </w:pPr>
            <w:r w:rsidRPr="00B37824">
              <w:t>Albanian legislators and public authorities responsible for reforms related to geographical indications;</w:t>
            </w:r>
          </w:p>
          <w:p w14:paraId="053FC60C" w14:textId="4FE99649" w:rsidR="00D874A1" w:rsidRPr="00B37824" w:rsidRDefault="00D874A1" w:rsidP="00D874A1">
            <w:pPr>
              <w:numPr>
                <w:ilvl w:val="0"/>
                <w:numId w:val="30"/>
              </w:numPr>
              <w:jc w:val="both"/>
            </w:pPr>
            <w:r w:rsidRPr="00B37824">
              <w:t>producers’ associations, agricultural sector representatives and right holders’ representatives.</w:t>
            </w:r>
          </w:p>
        </w:tc>
      </w:tr>
      <w:tr w:rsidR="00D874A1" w:rsidRPr="008F05B8" w14:paraId="44D1CDC6" w14:textId="77777777" w:rsidTr="00D836E0">
        <w:trPr>
          <w:trHeight w:val="264"/>
        </w:trPr>
        <w:tc>
          <w:tcPr>
            <w:tcW w:w="9016" w:type="dxa"/>
            <w:shd w:val="clear" w:color="auto" w:fill="0C4EA3"/>
          </w:tcPr>
          <w:p w14:paraId="056312B8" w14:textId="77777777" w:rsidR="00D874A1" w:rsidRPr="008F05B8" w:rsidRDefault="00D874A1" w:rsidP="00D874A1">
            <w:pPr>
              <w:spacing w:line="259" w:lineRule="auto"/>
              <w:rPr>
                <w:b/>
                <w:bCs/>
                <w:lang w:val="en-GB"/>
              </w:rPr>
            </w:pPr>
            <w:r w:rsidRPr="008F05B8">
              <w:rPr>
                <w:b/>
                <w:bCs/>
                <w:color w:val="FFFFFF" w:themeColor="background1"/>
                <w:lang w:val="en-GB"/>
              </w:rPr>
              <w:t>DELIVERABLES, TIMING AND REPORTING</w:t>
            </w:r>
          </w:p>
        </w:tc>
      </w:tr>
      <w:tr w:rsidR="00D874A1" w:rsidRPr="008F05B8" w14:paraId="18A4A2EE" w14:textId="77777777" w:rsidTr="00D836E0">
        <w:trPr>
          <w:trHeight w:val="6292"/>
        </w:trPr>
        <w:tc>
          <w:tcPr>
            <w:tcW w:w="9016" w:type="dxa"/>
          </w:tcPr>
          <w:p w14:paraId="3479B64F" w14:textId="29D60467" w:rsidR="00D874A1" w:rsidRPr="003B7460" w:rsidRDefault="00D874A1" w:rsidP="00D874A1">
            <w:pPr>
              <w:spacing w:line="259" w:lineRule="auto"/>
              <w:jc w:val="both"/>
              <w:rPr>
                <w:u w:val="single"/>
                <w:lang w:val="en-GB"/>
              </w:rPr>
            </w:pPr>
            <w:r w:rsidRPr="008F05B8">
              <w:rPr>
                <w:u w:val="single"/>
                <w:lang w:val="en-GB"/>
              </w:rPr>
              <w:t>Deliverables and timing</w:t>
            </w:r>
            <w:r w:rsidR="003B7460">
              <w:rPr>
                <w:u w:val="single"/>
                <w:lang w:val="en-GB"/>
              </w:rPr>
              <w:t>:</w:t>
            </w:r>
            <w:r w:rsidR="003B7460" w:rsidRPr="003B7460">
              <w:rPr>
                <w:lang w:val="en-GB"/>
              </w:rPr>
              <w:t xml:space="preserve"> </w:t>
            </w:r>
            <w:r w:rsidRPr="008F05B8">
              <w:rPr>
                <w:lang w:val="en-GB"/>
              </w:rPr>
              <w:t xml:space="preserve">This assignment will require regular online sessions for consultations as considered necessary by </w:t>
            </w:r>
            <w:r>
              <w:rPr>
                <w:lang w:val="en-GB"/>
              </w:rPr>
              <w:t>GDIP</w:t>
            </w:r>
            <w:r w:rsidRPr="008F05B8">
              <w:rPr>
                <w:lang w:val="en-GB"/>
              </w:rPr>
              <w:t>, which can be carried out by the contractor regardless of their location, place of work or residence.</w:t>
            </w:r>
          </w:p>
          <w:p w14:paraId="3C53C519" w14:textId="77777777" w:rsidR="00D874A1" w:rsidRPr="008F05B8" w:rsidRDefault="00D874A1" w:rsidP="00D874A1">
            <w:pPr>
              <w:spacing w:line="259" w:lineRule="auto"/>
              <w:jc w:val="both"/>
              <w:rPr>
                <w:lang w:val="en-GB"/>
              </w:rPr>
            </w:pPr>
          </w:p>
          <w:p w14:paraId="74BD2619" w14:textId="77777777" w:rsidR="00D874A1" w:rsidRPr="008F05B8" w:rsidRDefault="00D874A1" w:rsidP="00D874A1">
            <w:pPr>
              <w:spacing w:line="259" w:lineRule="auto"/>
              <w:jc w:val="both"/>
              <w:rPr>
                <w:lang w:val="en-GB"/>
              </w:rPr>
            </w:pPr>
            <w:r w:rsidRPr="008F05B8">
              <w:rPr>
                <w:lang w:val="en-GB"/>
              </w:rPr>
              <w:t>The indicative timetable and deliverables are as follows:</w:t>
            </w:r>
          </w:p>
          <w:p w14:paraId="176B7B01" w14:textId="77777777" w:rsidR="00D874A1" w:rsidRPr="008F05B8" w:rsidRDefault="00D874A1" w:rsidP="00D874A1">
            <w:pPr>
              <w:spacing w:line="259" w:lineRule="auto"/>
              <w:rPr>
                <w:lang w:val="en-GB"/>
              </w:rPr>
            </w:pPr>
          </w:p>
          <w:tbl>
            <w:tblPr>
              <w:tblStyle w:val="TableGrid"/>
              <w:tblW w:w="0" w:type="auto"/>
              <w:jc w:val="center"/>
              <w:tblBorders>
                <w:top w:val="dotted" w:sz="4" w:space="0" w:color="082253"/>
                <w:left w:val="dotted" w:sz="4" w:space="0" w:color="082253"/>
                <w:bottom w:val="dotted" w:sz="4" w:space="0" w:color="082253"/>
                <w:right w:val="dotted" w:sz="4" w:space="0" w:color="082253"/>
                <w:insideH w:val="dotted" w:sz="4" w:space="0" w:color="082253"/>
                <w:insideV w:val="dotted" w:sz="4" w:space="0" w:color="082253"/>
              </w:tblBorders>
              <w:tblLook w:val="04A0" w:firstRow="1" w:lastRow="0" w:firstColumn="1" w:lastColumn="0" w:noHBand="0" w:noVBand="1"/>
            </w:tblPr>
            <w:tblGrid>
              <w:gridCol w:w="4477"/>
              <w:gridCol w:w="2318"/>
            </w:tblGrid>
            <w:tr w:rsidR="00D874A1" w:rsidRPr="008F05B8" w14:paraId="7A5CFE70" w14:textId="77777777" w:rsidTr="00D836E0">
              <w:trPr>
                <w:trHeight w:val="144"/>
                <w:jc w:val="center"/>
              </w:trPr>
              <w:tc>
                <w:tcPr>
                  <w:tcW w:w="4477" w:type="dxa"/>
                </w:tcPr>
                <w:p w14:paraId="115A9AD3" w14:textId="77777777" w:rsidR="00D874A1" w:rsidRPr="008F05B8" w:rsidRDefault="00D874A1" w:rsidP="00D874A1">
                  <w:pPr>
                    <w:spacing w:line="259" w:lineRule="auto"/>
                    <w:rPr>
                      <w:lang w:val="en-GB"/>
                    </w:rPr>
                  </w:pPr>
                  <w:r w:rsidRPr="008F05B8">
                    <w:rPr>
                      <w:lang w:val="en-GB"/>
                    </w:rPr>
                    <w:t>Methodology presentation</w:t>
                  </w:r>
                </w:p>
              </w:tc>
              <w:tc>
                <w:tcPr>
                  <w:tcW w:w="2318" w:type="dxa"/>
                </w:tcPr>
                <w:p w14:paraId="5BF252BD" w14:textId="6DCC5E28" w:rsidR="00D874A1" w:rsidRPr="008F05B8" w:rsidRDefault="00D874A1" w:rsidP="00D874A1">
                  <w:pPr>
                    <w:spacing w:line="259" w:lineRule="auto"/>
                    <w:rPr>
                      <w:lang w:val="en-GB"/>
                    </w:rPr>
                  </w:pPr>
                  <w:r w:rsidRPr="008F05B8">
                    <w:rPr>
                      <w:lang w:val="en-GB"/>
                    </w:rPr>
                    <w:t xml:space="preserve"> 202</w:t>
                  </w:r>
                  <w:r w:rsidRPr="00A35363">
                    <w:rPr>
                      <w:lang w:val="en-GB"/>
                    </w:rPr>
                    <w:t>6</w:t>
                  </w:r>
                </w:p>
              </w:tc>
            </w:tr>
            <w:tr w:rsidR="00D874A1" w:rsidRPr="008F05B8" w14:paraId="63AB4197" w14:textId="77777777" w:rsidTr="00D836E0">
              <w:trPr>
                <w:trHeight w:val="144"/>
                <w:jc w:val="center"/>
              </w:trPr>
              <w:tc>
                <w:tcPr>
                  <w:tcW w:w="4477" w:type="dxa"/>
                </w:tcPr>
                <w:p w14:paraId="5C9A1076" w14:textId="77777777" w:rsidR="00D874A1" w:rsidRPr="008F05B8" w:rsidRDefault="00D874A1" w:rsidP="00D874A1">
                  <w:pPr>
                    <w:spacing w:line="259" w:lineRule="auto"/>
                    <w:rPr>
                      <w:lang w:val="en-GB"/>
                    </w:rPr>
                  </w:pPr>
                  <w:r w:rsidRPr="008F05B8">
                    <w:rPr>
                      <w:lang w:val="en-GB"/>
                    </w:rPr>
                    <w:t>Online consultation sessions</w:t>
                  </w:r>
                </w:p>
              </w:tc>
              <w:tc>
                <w:tcPr>
                  <w:tcW w:w="2318" w:type="dxa"/>
                </w:tcPr>
                <w:p w14:paraId="1D766FC9" w14:textId="3E22F826" w:rsidR="00D874A1" w:rsidRPr="008F05B8" w:rsidRDefault="00D836E0" w:rsidP="00D874A1">
                  <w:pPr>
                    <w:spacing w:line="259" w:lineRule="auto"/>
                    <w:rPr>
                      <w:lang w:val="en-GB"/>
                    </w:rPr>
                  </w:pPr>
                  <w:r>
                    <w:rPr>
                      <w:lang w:val="en-GB"/>
                    </w:rPr>
                    <w:t>…</w:t>
                  </w:r>
                </w:p>
              </w:tc>
            </w:tr>
            <w:tr w:rsidR="00D874A1" w:rsidRPr="008F05B8" w14:paraId="2E46AB1F" w14:textId="77777777" w:rsidTr="00D836E0">
              <w:trPr>
                <w:trHeight w:val="144"/>
                <w:jc w:val="center"/>
              </w:trPr>
              <w:tc>
                <w:tcPr>
                  <w:tcW w:w="4477" w:type="dxa"/>
                </w:tcPr>
                <w:p w14:paraId="3C003A50" w14:textId="77777777" w:rsidR="00D874A1" w:rsidRPr="008F05B8" w:rsidRDefault="00D874A1" w:rsidP="00D874A1">
                  <w:pPr>
                    <w:spacing w:line="259" w:lineRule="auto"/>
                    <w:rPr>
                      <w:lang w:val="en-GB"/>
                    </w:rPr>
                  </w:pPr>
                  <w:r w:rsidRPr="008F05B8">
                    <w:rPr>
                      <w:lang w:val="en-GB"/>
                    </w:rPr>
                    <w:t>Legal comparative analysis (table of concordance)</w:t>
                  </w:r>
                </w:p>
              </w:tc>
              <w:tc>
                <w:tcPr>
                  <w:tcW w:w="2318" w:type="dxa"/>
                </w:tcPr>
                <w:p w14:paraId="6FC9DD96" w14:textId="41F9C58B" w:rsidR="00D874A1" w:rsidRPr="008F05B8" w:rsidRDefault="00D836E0" w:rsidP="00D874A1">
                  <w:pPr>
                    <w:spacing w:line="259" w:lineRule="auto"/>
                    <w:rPr>
                      <w:lang w:val="en-GB"/>
                    </w:rPr>
                  </w:pPr>
                  <w:r>
                    <w:rPr>
                      <w:lang w:val="en-GB"/>
                    </w:rPr>
                    <w:t>…</w:t>
                  </w:r>
                </w:p>
              </w:tc>
            </w:tr>
            <w:tr w:rsidR="00D874A1" w:rsidRPr="008F05B8" w14:paraId="5EA7C575" w14:textId="77777777" w:rsidTr="00D836E0">
              <w:trPr>
                <w:trHeight w:val="144"/>
                <w:jc w:val="center"/>
              </w:trPr>
              <w:tc>
                <w:tcPr>
                  <w:tcW w:w="4477" w:type="dxa"/>
                </w:tcPr>
                <w:p w14:paraId="681F7FD4" w14:textId="77777777" w:rsidR="00D874A1" w:rsidRPr="008F05B8" w:rsidRDefault="00D874A1" w:rsidP="00D874A1">
                  <w:pPr>
                    <w:spacing w:line="259" w:lineRule="auto"/>
                    <w:rPr>
                      <w:lang w:val="en-GB"/>
                    </w:rPr>
                  </w:pPr>
                  <w:r w:rsidRPr="008F05B8">
                    <w:rPr>
                      <w:lang w:val="en-GB"/>
                    </w:rPr>
                    <w:t>Preliminary conclusions and online sessions</w:t>
                  </w:r>
                </w:p>
              </w:tc>
              <w:tc>
                <w:tcPr>
                  <w:tcW w:w="2318" w:type="dxa"/>
                </w:tcPr>
                <w:p w14:paraId="1B77D15E" w14:textId="373120D8" w:rsidR="00D874A1" w:rsidRPr="008F05B8" w:rsidRDefault="00D836E0" w:rsidP="00D874A1">
                  <w:pPr>
                    <w:spacing w:line="259" w:lineRule="auto"/>
                    <w:rPr>
                      <w:lang w:val="en-GB"/>
                    </w:rPr>
                  </w:pPr>
                  <w:r>
                    <w:rPr>
                      <w:lang w:val="en-GB"/>
                    </w:rPr>
                    <w:t>…</w:t>
                  </w:r>
                </w:p>
              </w:tc>
            </w:tr>
            <w:tr w:rsidR="00D874A1" w:rsidRPr="008F05B8" w14:paraId="4906D4DF" w14:textId="77777777" w:rsidTr="00D836E0">
              <w:trPr>
                <w:trHeight w:val="144"/>
                <w:jc w:val="center"/>
              </w:trPr>
              <w:tc>
                <w:tcPr>
                  <w:tcW w:w="4477" w:type="dxa"/>
                </w:tcPr>
                <w:p w14:paraId="654F1030" w14:textId="6288E7DD" w:rsidR="00D874A1" w:rsidRPr="008F05B8" w:rsidRDefault="00D874A1" w:rsidP="00D874A1">
                  <w:pPr>
                    <w:spacing w:line="259" w:lineRule="auto"/>
                    <w:rPr>
                      <w:lang w:val="en-GB"/>
                    </w:rPr>
                  </w:pPr>
                  <w:r w:rsidRPr="008F05B8">
                    <w:rPr>
                      <w:lang w:val="en-GB"/>
                    </w:rPr>
                    <w:t xml:space="preserve">Draft of necessary legislative regulations (bylaws) </w:t>
                  </w:r>
                </w:p>
              </w:tc>
              <w:tc>
                <w:tcPr>
                  <w:tcW w:w="2318" w:type="dxa"/>
                </w:tcPr>
                <w:p w14:paraId="252CF6DA" w14:textId="338C86C7" w:rsidR="00D874A1" w:rsidRPr="008F05B8" w:rsidRDefault="00D836E0" w:rsidP="00D874A1">
                  <w:pPr>
                    <w:spacing w:line="259" w:lineRule="auto"/>
                    <w:rPr>
                      <w:lang w:val="en-GB"/>
                    </w:rPr>
                  </w:pPr>
                  <w:r>
                    <w:rPr>
                      <w:lang w:val="en-GB"/>
                    </w:rPr>
                    <w:t>…</w:t>
                  </w:r>
                </w:p>
              </w:tc>
            </w:tr>
            <w:tr w:rsidR="00D874A1" w:rsidRPr="008F05B8" w14:paraId="41C27C74" w14:textId="77777777" w:rsidTr="00D836E0">
              <w:trPr>
                <w:trHeight w:val="144"/>
                <w:jc w:val="center"/>
              </w:trPr>
              <w:tc>
                <w:tcPr>
                  <w:tcW w:w="4477" w:type="dxa"/>
                  <w:tcBorders>
                    <w:bottom w:val="dotted" w:sz="4" w:space="0" w:color="082253"/>
                  </w:tcBorders>
                </w:tcPr>
                <w:p w14:paraId="26215A63" w14:textId="77777777" w:rsidR="00D874A1" w:rsidRPr="008F05B8" w:rsidRDefault="00D874A1" w:rsidP="00D874A1">
                  <w:pPr>
                    <w:spacing w:line="259" w:lineRule="auto"/>
                    <w:rPr>
                      <w:lang w:val="en-GB"/>
                    </w:rPr>
                  </w:pPr>
                  <w:r w:rsidRPr="008F05B8">
                    <w:rPr>
                      <w:lang w:val="en-GB"/>
                    </w:rPr>
                    <w:t>Final conclusions and online sessions</w:t>
                  </w:r>
                </w:p>
              </w:tc>
              <w:tc>
                <w:tcPr>
                  <w:tcW w:w="2318" w:type="dxa"/>
                  <w:tcBorders>
                    <w:bottom w:val="dotted" w:sz="4" w:space="0" w:color="082253"/>
                  </w:tcBorders>
                </w:tcPr>
                <w:p w14:paraId="6895469A" w14:textId="0AC51E7B" w:rsidR="00D874A1" w:rsidRPr="008F05B8" w:rsidRDefault="00D836E0" w:rsidP="00D874A1">
                  <w:pPr>
                    <w:spacing w:line="259" w:lineRule="auto"/>
                    <w:rPr>
                      <w:lang w:val="en-GB"/>
                    </w:rPr>
                  </w:pPr>
                  <w:r>
                    <w:rPr>
                      <w:lang w:val="en-GB"/>
                    </w:rPr>
                    <w:t>…</w:t>
                  </w:r>
                </w:p>
              </w:tc>
            </w:tr>
            <w:tr w:rsidR="00D874A1" w:rsidRPr="008F05B8" w14:paraId="2751A6EF" w14:textId="77777777" w:rsidTr="00D836E0">
              <w:trPr>
                <w:trHeight w:val="144"/>
                <w:jc w:val="center"/>
              </w:trPr>
              <w:tc>
                <w:tcPr>
                  <w:tcW w:w="4477" w:type="dxa"/>
                  <w:tcBorders>
                    <w:bottom w:val="dotted" w:sz="4" w:space="0" w:color="082253"/>
                  </w:tcBorders>
                </w:tcPr>
                <w:p w14:paraId="5D2D474E" w14:textId="77777777" w:rsidR="00D874A1" w:rsidRPr="008F05B8" w:rsidRDefault="00D874A1" w:rsidP="00D874A1">
                  <w:pPr>
                    <w:spacing w:line="259" w:lineRule="auto"/>
                    <w:rPr>
                      <w:lang w:val="en-GB"/>
                    </w:rPr>
                  </w:pPr>
                  <w:r w:rsidRPr="008F05B8">
                    <w:rPr>
                      <w:lang w:val="en-GB"/>
                    </w:rPr>
                    <w:t>Final report</w:t>
                  </w:r>
                </w:p>
              </w:tc>
              <w:tc>
                <w:tcPr>
                  <w:tcW w:w="2318" w:type="dxa"/>
                  <w:tcBorders>
                    <w:bottom w:val="dotted" w:sz="4" w:space="0" w:color="082253"/>
                  </w:tcBorders>
                </w:tcPr>
                <w:p w14:paraId="2D155B05" w14:textId="62EF5F83" w:rsidR="00D874A1" w:rsidRPr="008F05B8" w:rsidRDefault="00D836E0" w:rsidP="00D874A1">
                  <w:pPr>
                    <w:spacing w:line="259" w:lineRule="auto"/>
                    <w:rPr>
                      <w:lang w:val="en-GB"/>
                    </w:rPr>
                  </w:pPr>
                  <w:r>
                    <w:rPr>
                      <w:lang w:val="en-GB"/>
                    </w:rPr>
                    <w:t>…</w:t>
                  </w:r>
                </w:p>
              </w:tc>
            </w:tr>
            <w:tr w:rsidR="00D874A1" w:rsidRPr="008F05B8" w14:paraId="337A7D4C" w14:textId="77777777" w:rsidTr="00D836E0">
              <w:trPr>
                <w:trHeight w:val="144"/>
                <w:jc w:val="center"/>
              </w:trPr>
              <w:tc>
                <w:tcPr>
                  <w:tcW w:w="6795" w:type="dxa"/>
                  <w:gridSpan w:val="2"/>
                  <w:tcBorders>
                    <w:top w:val="dotted" w:sz="4" w:space="0" w:color="082253"/>
                    <w:left w:val="nil"/>
                    <w:bottom w:val="nil"/>
                    <w:right w:val="nil"/>
                  </w:tcBorders>
                </w:tcPr>
                <w:p w14:paraId="027DE9AF" w14:textId="77777777" w:rsidR="00D874A1" w:rsidRPr="003B7460" w:rsidRDefault="00D874A1" w:rsidP="00D874A1">
                  <w:pPr>
                    <w:spacing w:line="259" w:lineRule="auto"/>
                    <w:rPr>
                      <w:sz w:val="16"/>
                      <w:szCs w:val="16"/>
                      <w:lang w:val="en-GB"/>
                    </w:rPr>
                  </w:pPr>
                  <w:r w:rsidRPr="003B7460">
                    <w:rPr>
                      <w:sz w:val="16"/>
                      <w:szCs w:val="16"/>
                      <w:lang w:val="en-GB"/>
                    </w:rPr>
                    <w:t>*This timetable is for illustrative purposes only and is subject to modifications</w:t>
                  </w:r>
                </w:p>
              </w:tc>
            </w:tr>
          </w:tbl>
          <w:p w14:paraId="7D259237" w14:textId="77777777" w:rsidR="00D874A1" w:rsidRPr="008F05B8" w:rsidRDefault="00D874A1" w:rsidP="00D874A1">
            <w:pPr>
              <w:spacing w:line="259" w:lineRule="auto"/>
              <w:rPr>
                <w:b/>
                <w:bCs/>
                <w:lang w:val="en-GB"/>
              </w:rPr>
            </w:pPr>
          </w:p>
          <w:p w14:paraId="0AB39968" w14:textId="14BE075E" w:rsidR="00D874A1" w:rsidRPr="003B7460" w:rsidRDefault="00D874A1" w:rsidP="003B7460">
            <w:pPr>
              <w:spacing w:line="259" w:lineRule="auto"/>
              <w:rPr>
                <w:u w:val="single"/>
                <w:lang w:val="en-GB"/>
              </w:rPr>
            </w:pPr>
            <w:r w:rsidRPr="008F05B8">
              <w:rPr>
                <w:u w:val="single"/>
                <w:lang w:val="en-GB"/>
              </w:rPr>
              <w:t>Reporting</w:t>
            </w:r>
            <w:r w:rsidR="003B7460">
              <w:rPr>
                <w:u w:val="single"/>
                <w:lang w:val="en-GB"/>
              </w:rPr>
              <w:t>:</w:t>
            </w:r>
            <w:r w:rsidR="003B7460" w:rsidRPr="003B7460">
              <w:rPr>
                <w:lang w:val="en-GB"/>
              </w:rPr>
              <w:t xml:space="preserve"> </w:t>
            </w:r>
            <w:r w:rsidRPr="008F05B8">
              <w:rPr>
                <w:lang w:val="en-GB"/>
              </w:rPr>
              <w:t>The expert will report to the PMT during and at the end of the activity by providing the following deliverables:</w:t>
            </w:r>
          </w:p>
          <w:p w14:paraId="2710EA19" w14:textId="77777777" w:rsidR="00D874A1" w:rsidRPr="008F05B8" w:rsidRDefault="00D874A1" w:rsidP="00D874A1">
            <w:pPr>
              <w:numPr>
                <w:ilvl w:val="0"/>
                <w:numId w:val="8"/>
              </w:numPr>
              <w:spacing w:line="259" w:lineRule="auto"/>
              <w:jc w:val="both"/>
              <w:rPr>
                <w:lang w:val="en-GB"/>
              </w:rPr>
            </w:pPr>
            <w:r w:rsidRPr="008F05B8">
              <w:rPr>
                <w:lang w:val="en-GB"/>
              </w:rPr>
              <w:t>Interim Report to be submitted together with draft deliverables (tables of concordance and legislative amendments).</w:t>
            </w:r>
          </w:p>
          <w:p w14:paraId="22DD236C" w14:textId="225DC1CE" w:rsidR="00D874A1" w:rsidRPr="008F05B8" w:rsidRDefault="00D874A1" w:rsidP="00D874A1">
            <w:pPr>
              <w:numPr>
                <w:ilvl w:val="0"/>
                <w:numId w:val="8"/>
              </w:numPr>
              <w:spacing w:line="259" w:lineRule="auto"/>
              <w:jc w:val="both"/>
              <w:rPr>
                <w:lang w:val="en-GB"/>
              </w:rPr>
            </w:pPr>
            <w:r w:rsidRPr="008F05B8">
              <w:rPr>
                <w:lang w:val="en-GB"/>
              </w:rPr>
              <w:t>Final report to be submitted to the EU4IP</w:t>
            </w:r>
            <w:r>
              <w:rPr>
                <w:lang w:val="en-GB"/>
              </w:rPr>
              <w:t>-WB</w:t>
            </w:r>
            <w:r w:rsidRPr="008F05B8">
              <w:rPr>
                <w:lang w:val="en-GB"/>
              </w:rPr>
              <w:t xml:space="preserve"> PMT at the end of the activity. </w:t>
            </w:r>
          </w:p>
        </w:tc>
      </w:tr>
      <w:tr w:rsidR="00D874A1" w:rsidRPr="008F05B8" w14:paraId="6D2B7B52" w14:textId="77777777" w:rsidTr="00D836E0">
        <w:trPr>
          <w:trHeight w:val="264"/>
        </w:trPr>
        <w:tc>
          <w:tcPr>
            <w:tcW w:w="9016" w:type="dxa"/>
            <w:shd w:val="clear" w:color="auto" w:fill="0C4EA3"/>
          </w:tcPr>
          <w:p w14:paraId="7F0B3CE1" w14:textId="77777777" w:rsidR="00D874A1" w:rsidRPr="008F05B8" w:rsidRDefault="00D874A1" w:rsidP="00D874A1">
            <w:pPr>
              <w:spacing w:line="259" w:lineRule="auto"/>
              <w:rPr>
                <w:b/>
                <w:bCs/>
                <w:lang w:val="en-GB"/>
              </w:rPr>
            </w:pPr>
            <w:r w:rsidRPr="008F05B8">
              <w:rPr>
                <w:b/>
                <w:bCs/>
                <w:color w:val="FFFFFF" w:themeColor="background1"/>
                <w:lang w:val="en-GB"/>
              </w:rPr>
              <w:t>EXPERT PROFILE</w:t>
            </w:r>
          </w:p>
        </w:tc>
      </w:tr>
      <w:tr w:rsidR="00D874A1" w:rsidRPr="008F05B8" w14:paraId="4A98FA9D" w14:textId="77777777" w:rsidTr="00D836E0">
        <w:trPr>
          <w:trHeight w:val="1323"/>
        </w:trPr>
        <w:tc>
          <w:tcPr>
            <w:tcW w:w="9016" w:type="dxa"/>
          </w:tcPr>
          <w:p w14:paraId="06F89B4A" w14:textId="2E3D9491" w:rsidR="00D874A1" w:rsidRPr="00B37824" w:rsidRDefault="00D874A1" w:rsidP="00D874A1">
            <w:pPr>
              <w:jc w:val="both"/>
            </w:pPr>
            <w:r w:rsidRPr="00B37824">
              <w:t>As mentioned above, the specificity and complexity of this activity requires the support of specific background:</w:t>
            </w:r>
          </w:p>
          <w:p w14:paraId="0A6A0F2C" w14:textId="77777777" w:rsidR="00D874A1" w:rsidRPr="00B37824" w:rsidRDefault="00D874A1" w:rsidP="00D874A1">
            <w:pPr>
              <w:numPr>
                <w:ilvl w:val="0"/>
                <w:numId w:val="31"/>
              </w:numPr>
              <w:spacing w:line="259" w:lineRule="auto"/>
              <w:jc w:val="both"/>
            </w:pPr>
            <w:r w:rsidRPr="00B37824">
              <w:t>solid expertise on EU and Albanian IP rights legislation, in particular on geographical indications.</w:t>
            </w:r>
          </w:p>
          <w:p w14:paraId="46F56C44" w14:textId="77777777" w:rsidR="00D874A1" w:rsidRPr="00B37824" w:rsidRDefault="00D874A1" w:rsidP="00D874A1">
            <w:pPr>
              <w:spacing w:line="259" w:lineRule="auto"/>
              <w:ind w:left="720"/>
              <w:jc w:val="both"/>
            </w:pPr>
          </w:p>
          <w:p w14:paraId="21D4C1AF" w14:textId="77777777" w:rsidR="00D874A1" w:rsidRPr="00B37824" w:rsidRDefault="00D874A1" w:rsidP="00D874A1">
            <w:pPr>
              <w:spacing w:line="259" w:lineRule="auto"/>
              <w:jc w:val="both"/>
            </w:pPr>
            <w:r w:rsidRPr="00B37824">
              <w:lastRenderedPageBreak/>
              <w:t>These Terms of Reference are designed to contract the necessary legal expert(s) complying with the following requirements:</w:t>
            </w:r>
          </w:p>
          <w:p w14:paraId="7A1720FA" w14:textId="77777777" w:rsidR="00D874A1" w:rsidRPr="00B37824" w:rsidRDefault="00D874A1" w:rsidP="00D874A1">
            <w:pPr>
              <w:numPr>
                <w:ilvl w:val="0"/>
                <w:numId w:val="32"/>
              </w:numPr>
              <w:spacing w:line="259" w:lineRule="auto"/>
              <w:jc w:val="both"/>
            </w:pPr>
            <w:r w:rsidRPr="00B37824">
              <w:t>university degree in law or equivalent;</w:t>
            </w:r>
          </w:p>
          <w:p w14:paraId="6458FED2" w14:textId="77777777" w:rsidR="00D874A1" w:rsidRPr="00B37824" w:rsidRDefault="00D874A1" w:rsidP="00D874A1">
            <w:pPr>
              <w:numPr>
                <w:ilvl w:val="0"/>
                <w:numId w:val="32"/>
              </w:numPr>
              <w:spacing w:line="259" w:lineRule="auto"/>
              <w:jc w:val="both"/>
            </w:pPr>
            <w:r w:rsidRPr="00B37824">
              <w:t>at least 10 years of professional experience in the field of IP rights;</w:t>
            </w:r>
          </w:p>
          <w:p w14:paraId="45349CA0" w14:textId="77777777" w:rsidR="00D874A1" w:rsidRPr="00B37824" w:rsidRDefault="00D874A1" w:rsidP="00D874A1">
            <w:pPr>
              <w:numPr>
                <w:ilvl w:val="0"/>
                <w:numId w:val="32"/>
              </w:numPr>
              <w:spacing w:line="259" w:lineRule="auto"/>
              <w:jc w:val="both"/>
            </w:pPr>
            <w:r w:rsidRPr="00B37824">
              <w:t>in-depth understanding of the EU IP rights system, with proven experience in the area of geographical indications;</w:t>
            </w:r>
          </w:p>
          <w:p w14:paraId="0E6973E7" w14:textId="77777777" w:rsidR="00D874A1" w:rsidRPr="00B37824" w:rsidRDefault="00D874A1" w:rsidP="00D874A1">
            <w:pPr>
              <w:numPr>
                <w:ilvl w:val="0"/>
                <w:numId w:val="32"/>
              </w:numPr>
              <w:spacing w:line="259" w:lineRule="auto"/>
              <w:jc w:val="both"/>
            </w:pPr>
            <w:r w:rsidRPr="00B37824">
              <w:t>excellent English language skills (oral, written and communication);</w:t>
            </w:r>
          </w:p>
          <w:p w14:paraId="7E902D38" w14:textId="77777777" w:rsidR="00D874A1" w:rsidRPr="00B37824" w:rsidRDefault="00D874A1" w:rsidP="00D874A1">
            <w:pPr>
              <w:numPr>
                <w:ilvl w:val="0"/>
                <w:numId w:val="32"/>
              </w:numPr>
              <w:spacing w:line="259" w:lineRule="auto"/>
              <w:jc w:val="both"/>
            </w:pPr>
            <w:r w:rsidRPr="00B37824">
              <w:t>experience working with international IP partners would be an advantage;</w:t>
            </w:r>
          </w:p>
          <w:p w14:paraId="7C23C868" w14:textId="77777777" w:rsidR="00D874A1" w:rsidRPr="00B37824" w:rsidRDefault="00D874A1" w:rsidP="00D874A1">
            <w:pPr>
              <w:numPr>
                <w:ilvl w:val="0"/>
                <w:numId w:val="32"/>
              </w:numPr>
              <w:spacing w:line="259" w:lineRule="auto"/>
              <w:jc w:val="both"/>
            </w:pPr>
            <w:r w:rsidRPr="00B37824">
              <w:t>strong analytical and reporting skills.</w:t>
            </w:r>
          </w:p>
          <w:p w14:paraId="5A168C68" w14:textId="77777777" w:rsidR="00D874A1" w:rsidRPr="00B37824" w:rsidRDefault="00D874A1" w:rsidP="00D874A1">
            <w:pPr>
              <w:spacing w:line="259" w:lineRule="auto"/>
              <w:ind w:left="720"/>
              <w:jc w:val="both"/>
            </w:pPr>
          </w:p>
          <w:p w14:paraId="03CC42C8" w14:textId="77777777" w:rsidR="00D874A1" w:rsidRPr="00B37824" w:rsidRDefault="00D874A1" w:rsidP="00D874A1">
            <w:pPr>
              <w:spacing w:line="259" w:lineRule="auto"/>
              <w:jc w:val="both"/>
              <w:rPr>
                <w:lang w:val="es-ES"/>
              </w:rPr>
            </w:pPr>
            <w:proofErr w:type="spellStart"/>
            <w:r w:rsidRPr="00B37824">
              <w:rPr>
                <w:lang w:val="es-ES"/>
              </w:rPr>
              <w:t>Other</w:t>
            </w:r>
            <w:proofErr w:type="spellEnd"/>
            <w:r w:rsidRPr="00B37824">
              <w:rPr>
                <w:lang w:val="es-ES"/>
              </w:rPr>
              <w:t xml:space="preserve"> </w:t>
            </w:r>
            <w:proofErr w:type="spellStart"/>
            <w:r w:rsidRPr="00B37824">
              <w:rPr>
                <w:lang w:val="es-ES"/>
              </w:rPr>
              <w:t>desirable</w:t>
            </w:r>
            <w:proofErr w:type="spellEnd"/>
            <w:r w:rsidRPr="00B37824">
              <w:rPr>
                <w:lang w:val="es-ES"/>
              </w:rPr>
              <w:t xml:space="preserve"> </w:t>
            </w:r>
            <w:proofErr w:type="spellStart"/>
            <w:r w:rsidRPr="00B37824">
              <w:rPr>
                <w:lang w:val="es-ES"/>
              </w:rPr>
              <w:t>requirements</w:t>
            </w:r>
            <w:proofErr w:type="spellEnd"/>
            <w:r w:rsidRPr="00B37824">
              <w:rPr>
                <w:lang w:val="es-ES"/>
              </w:rPr>
              <w:t>:</w:t>
            </w:r>
          </w:p>
          <w:p w14:paraId="3E652DC0" w14:textId="076AFB76" w:rsidR="00D874A1" w:rsidRPr="00B37824" w:rsidRDefault="00D874A1" w:rsidP="00D874A1">
            <w:pPr>
              <w:numPr>
                <w:ilvl w:val="0"/>
                <w:numId w:val="33"/>
              </w:numPr>
              <w:spacing w:line="259" w:lineRule="auto"/>
              <w:jc w:val="both"/>
            </w:pPr>
            <w:r w:rsidRPr="00B37824">
              <w:t>proven ability and experience of working and interacting effectively with a range of stakeholders in a multicultural environment, particularly in Albania.</w:t>
            </w:r>
          </w:p>
        </w:tc>
      </w:tr>
      <w:tr w:rsidR="00D874A1" w:rsidRPr="008F05B8" w14:paraId="648D617A" w14:textId="77777777" w:rsidTr="00D836E0">
        <w:trPr>
          <w:trHeight w:val="144"/>
        </w:trPr>
        <w:tc>
          <w:tcPr>
            <w:tcW w:w="9016" w:type="dxa"/>
            <w:shd w:val="clear" w:color="auto" w:fill="0C4EA3"/>
          </w:tcPr>
          <w:p w14:paraId="69D32709" w14:textId="77777777" w:rsidR="00D874A1" w:rsidRPr="008F05B8" w:rsidRDefault="00D874A1" w:rsidP="00D874A1">
            <w:pPr>
              <w:spacing w:line="259" w:lineRule="auto"/>
              <w:rPr>
                <w:b/>
                <w:bCs/>
                <w:lang w:val="en-GB"/>
              </w:rPr>
            </w:pPr>
            <w:r w:rsidRPr="008F05B8">
              <w:rPr>
                <w:b/>
                <w:bCs/>
                <w:color w:val="FFFFFF" w:themeColor="background1"/>
                <w:lang w:val="en-GB"/>
              </w:rPr>
              <w:lastRenderedPageBreak/>
              <w:t>INVOICING AND PAYMENTS</w:t>
            </w:r>
          </w:p>
        </w:tc>
      </w:tr>
      <w:tr w:rsidR="00D874A1" w:rsidRPr="008F05B8" w14:paraId="6C2F5518" w14:textId="77777777" w:rsidTr="00D836E0">
        <w:trPr>
          <w:trHeight w:val="144"/>
        </w:trPr>
        <w:tc>
          <w:tcPr>
            <w:tcW w:w="9016" w:type="dxa"/>
          </w:tcPr>
          <w:p w14:paraId="33F40B46" w14:textId="7DCB9509" w:rsidR="00D874A1" w:rsidRPr="003B7460" w:rsidRDefault="00D874A1" w:rsidP="003B7460">
            <w:pPr>
              <w:spacing w:line="259" w:lineRule="auto"/>
              <w:rPr>
                <w:u w:val="single"/>
                <w:lang w:val="en-GB"/>
              </w:rPr>
            </w:pPr>
            <w:r w:rsidRPr="008F05B8">
              <w:rPr>
                <w:u w:val="single"/>
                <w:lang w:val="en-GB"/>
              </w:rPr>
              <w:t>Contract amount</w:t>
            </w:r>
            <w:r w:rsidR="003B7460">
              <w:rPr>
                <w:u w:val="single"/>
                <w:lang w:val="en-GB"/>
              </w:rPr>
              <w:t>:</w:t>
            </w:r>
            <w:r w:rsidR="003B7460" w:rsidRPr="003B7460">
              <w:rPr>
                <w:lang w:val="en-GB"/>
              </w:rPr>
              <w:t xml:space="preserve"> </w:t>
            </w:r>
            <w:r w:rsidRPr="008F05B8">
              <w:rPr>
                <w:lang w:val="en-GB"/>
              </w:rPr>
              <w:t xml:space="preserve">This is a global price contract up to EUR </w:t>
            </w:r>
            <w:r w:rsidRPr="008F05B8">
              <w:rPr>
                <w:highlight w:val="yellow"/>
                <w:lang w:val="en-GB"/>
              </w:rPr>
              <w:t>XXX</w:t>
            </w:r>
            <w:r w:rsidRPr="008F05B8">
              <w:rPr>
                <w:lang w:val="en-GB"/>
              </w:rPr>
              <w:t>, subject to satisfactory completion and delivery of the deliverables listed in section 5.</w:t>
            </w:r>
          </w:p>
          <w:p w14:paraId="3461432A" w14:textId="77777777" w:rsidR="00D874A1" w:rsidRPr="008F05B8" w:rsidRDefault="00D874A1" w:rsidP="00D874A1">
            <w:pPr>
              <w:spacing w:line="259" w:lineRule="auto"/>
              <w:jc w:val="both"/>
              <w:rPr>
                <w:lang w:val="en-GB"/>
              </w:rPr>
            </w:pPr>
          </w:p>
          <w:p w14:paraId="125A67B8" w14:textId="77777777" w:rsidR="00D874A1" w:rsidRPr="008F05B8" w:rsidRDefault="00D874A1" w:rsidP="00D874A1">
            <w:pPr>
              <w:spacing w:line="259" w:lineRule="auto"/>
              <w:jc w:val="both"/>
              <w:rPr>
                <w:lang w:val="en-GB"/>
              </w:rPr>
            </w:pPr>
            <w:r w:rsidRPr="008F05B8">
              <w:rPr>
                <w:lang w:val="en-GB"/>
              </w:rPr>
              <w:t>If the above conditions are met, payment will be made in lump sums according to the following criteria:</w:t>
            </w:r>
          </w:p>
          <w:p w14:paraId="3149BFEF" w14:textId="77777777" w:rsidR="00D874A1" w:rsidRPr="008F05B8" w:rsidRDefault="00D874A1" w:rsidP="00D874A1">
            <w:pPr>
              <w:numPr>
                <w:ilvl w:val="0"/>
                <w:numId w:val="4"/>
              </w:numPr>
              <w:spacing w:line="259" w:lineRule="auto"/>
              <w:jc w:val="both"/>
              <w:rPr>
                <w:lang w:val="en-GB"/>
              </w:rPr>
            </w:pPr>
            <w:r w:rsidRPr="008F05B8">
              <w:rPr>
                <w:lang w:val="en-GB"/>
              </w:rPr>
              <w:t xml:space="preserve">35% upon submission of the tables of concordance and identification of main differences between both systems; </w:t>
            </w:r>
          </w:p>
          <w:p w14:paraId="7554EF3D" w14:textId="77777777" w:rsidR="00D874A1" w:rsidRPr="008F05B8" w:rsidRDefault="00D874A1" w:rsidP="00D874A1">
            <w:pPr>
              <w:numPr>
                <w:ilvl w:val="0"/>
                <w:numId w:val="4"/>
              </w:numPr>
              <w:spacing w:line="259" w:lineRule="auto"/>
              <w:jc w:val="both"/>
              <w:rPr>
                <w:lang w:val="en-GB"/>
              </w:rPr>
            </w:pPr>
            <w:r w:rsidRPr="008F05B8">
              <w:rPr>
                <w:lang w:val="en-GB"/>
              </w:rPr>
              <w:t>35% upon the submission of the necessary draft legal amendments and secondary legislation to further align with the EU acquis;</w:t>
            </w:r>
          </w:p>
          <w:p w14:paraId="566AF8EF" w14:textId="77777777" w:rsidR="00D874A1" w:rsidRPr="008F05B8" w:rsidRDefault="00D874A1" w:rsidP="00D874A1">
            <w:pPr>
              <w:numPr>
                <w:ilvl w:val="0"/>
                <w:numId w:val="4"/>
              </w:numPr>
              <w:spacing w:line="259" w:lineRule="auto"/>
              <w:jc w:val="both"/>
              <w:rPr>
                <w:lang w:val="en-GB"/>
              </w:rPr>
            </w:pPr>
            <w:r w:rsidRPr="008F05B8">
              <w:rPr>
                <w:lang w:val="en-GB"/>
              </w:rPr>
              <w:t>30% upon submission and approval of the final report.</w:t>
            </w:r>
          </w:p>
          <w:p w14:paraId="60DCD9BD" w14:textId="77777777" w:rsidR="00D874A1" w:rsidRPr="008F05B8" w:rsidRDefault="00D874A1" w:rsidP="00D874A1">
            <w:pPr>
              <w:spacing w:line="259" w:lineRule="auto"/>
              <w:jc w:val="both"/>
              <w:rPr>
                <w:lang w:val="en-GB"/>
              </w:rPr>
            </w:pPr>
          </w:p>
          <w:p w14:paraId="14805760" w14:textId="3B2F41C0" w:rsidR="00D874A1" w:rsidRPr="003B7460" w:rsidRDefault="00D874A1" w:rsidP="00D874A1">
            <w:pPr>
              <w:spacing w:line="259" w:lineRule="auto"/>
              <w:jc w:val="both"/>
              <w:rPr>
                <w:u w:val="single"/>
                <w:lang w:val="en-GB"/>
              </w:rPr>
            </w:pPr>
            <w:r w:rsidRPr="0072416D">
              <w:rPr>
                <w:u w:val="single"/>
                <w:lang w:val="en-GB"/>
              </w:rPr>
              <w:t>Payment</w:t>
            </w:r>
            <w:r w:rsidR="003B7460">
              <w:rPr>
                <w:u w:val="single"/>
                <w:lang w:val="en-GB"/>
              </w:rPr>
              <w:t>:</w:t>
            </w:r>
            <w:r w:rsidR="003B7460" w:rsidRPr="003B7460">
              <w:rPr>
                <w:lang w:val="en-GB"/>
              </w:rPr>
              <w:t xml:space="preserve"> </w:t>
            </w:r>
            <w:r w:rsidRPr="008F05B8">
              <w:rPr>
                <w:lang w:val="en-GB"/>
              </w:rPr>
              <w:t>Payments will be made within 30 days of submission of the relevant invoice to the PMT, together with evidence of fully completed deliverables. The list of deliverables and associated indicative deadlines are set out in section 5 above.</w:t>
            </w:r>
          </w:p>
          <w:p w14:paraId="1AA4BF24" w14:textId="77777777" w:rsidR="00D874A1" w:rsidRPr="008F05B8" w:rsidRDefault="00D874A1" w:rsidP="00D874A1">
            <w:pPr>
              <w:spacing w:line="259" w:lineRule="auto"/>
              <w:jc w:val="both"/>
              <w:rPr>
                <w:lang w:val="en-GB"/>
              </w:rPr>
            </w:pPr>
          </w:p>
          <w:p w14:paraId="49FAA7AB" w14:textId="003E26AE" w:rsidR="00D874A1" w:rsidRPr="008F05B8" w:rsidRDefault="00D874A1" w:rsidP="00D874A1">
            <w:pPr>
              <w:spacing w:line="259" w:lineRule="auto"/>
              <w:jc w:val="both"/>
              <w:rPr>
                <w:lang w:val="en-GB"/>
              </w:rPr>
            </w:pPr>
            <w:r w:rsidRPr="008F05B8">
              <w:rPr>
                <w:lang w:val="en-GB"/>
              </w:rPr>
              <w:t>Payment of fees may be delayed if the deliverables of the activity are not acceptable. EU4IP</w:t>
            </w:r>
            <w:r>
              <w:rPr>
                <w:lang w:val="en-GB"/>
              </w:rPr>
              <w:t>-WB</w:t>
            </w:r>
            <w:r w:rsidRPr="008F05B8">
              <w:rPr>
                <w:lang w:val="en-GB"/>
              </w:rPr>
              <w:t xml:space="preserve"> reserves the right to inform the expert of non-acceptance within two weeks, stating the reasons.</w:t>
            </w:r>
            <w:r w:rsidR="003B7460">
              <w:rPr>
                <w:lang w:val="en-GB"/>
              </w:rPr>
              <w:t xml:space="preserve"> </w:t>
            </w:r>
            <w:r w:rsidRPr="008F05B8">
              <w:rPr>
                <w:lang w:val="en-GB"/>
              </w:rPr>
              <w:t>No advance payment will be made.</w:t>
            </w:r>
          </w:p>
          <w:p w14:paraId="2FFF1B12" w14:textId="77777777" w:rsidR="00D874A1" w:rsidRPr="008F05B8" w:rsidRDefault="00D874A1" w:rsidP="00D874A1">
            <w:pPr>
              <w:spacing w:line="259" w:lineRule="auto"/>
              <w:jc w:val="both"/>
              <w:rPr>
                <w:lang w:val="en-GB"/>
              </w:rPr>
            </w:pPr>
          </w:p>
          <w:p w14:paraId="68BE541C" w14:textId="77777777" w:rsidR="00D874A1" w:rsidRPr="008F05B8" w:rsidRDefault="00D874A1" w:rsidP="00D874A1">
            <w:pPr>
              <w:spacing w:line="259" w:lineRule="auto"/>
              <w:jc w:val="both"/>
              <w:rPr>
                <w:lang w:val="en-GB"/>
              </w:rPr>
            </w:pPr>
            <w:r w:rsidRPr="008F05B8">
              <w:rPr>
                <w:lang w:val="en-GB"/>
              </w:rPr>
              <w:t xml:space="preserve">The amount quoted shall cover all possible expenses of the contractor necessary for the performance of the contract, including but not limited to: remuneration, administrative costs, expert’s margin, secretariat and equipment. </w:t>
            </w:r>
          </w:p>
          <w:p w14:paraId="68AD9674" w14:textId="77777777" w:rsidR="00D874A1" w:rsidRPr="008F05B8" w:rsidRDefault="00D874A1" w:rsidP="00D874A1">
            <w:pPr>
              <w:spacing w:line="259" w:lineRule="auto"/>
              <w:jc w:val="both"/>
              <w:rPr>
                <w:lang w:val="en-GB"/>
              </w:rPr>
            </w:pPr>
          </w:p>
          <w:p w14:paraId="365168D4" w14:textId="439B9ABE" w:rsidR="00D874A1" w:rsidRPr="008F05B8" w:rsidRDefault="00D874A1" w:rsidP="00D874A1">
            <w:pPr>
              <w:spacing w:line="259" w:lineRule="auto"/>
              <w:jc w:val="both"/>
              <w:rPr>
                <w:lang w:val="en-GB"/>
              </w:rPr>
            </w:pPr>
            <w:r w:rsidRPr="008F05B8">
              <w:rPr>
                <w:lang w:val="en-GB"/>
              </w:rPr>
              <w:t>Any other expenditure necessary for the performance of this contract, which is not explicitly covered and mentioned in these Terms of Reference, should be included in the above total price.</w:t>
            </w:r>
          </w:p>
        </w:tc>
      </w:tr>
      <w:tr w:rsidR="00D874A1" w:rsidRPr="008F05B8" w14:paraId="3330F5D0" w14:textId="77777777" w:rsidTr="00D836E0">
        <w:trPr>
          <w:trHeight w:val="144"/>
        </w:trPr>
        <w:tc>
          <w:tcPr>
            <w:tcW w:w="9016" w:type="dxa"/>
            <w:shd w:val="clear" w:color="auto" w:fill="0C4EA3"/>
          </w:tcPr>
          <w:p w14:paraId="6EE06FE1" w14:textId="77777777" w:rsidR="00D874A1" w:rsidRPr="008F05B8" w:rsidRDefault="00D874A1" w:rsidP="00D874A1">
            <w:pPr>
              <w:spacing w:line="259" w:lineRule="auto"/>
              <w:rPr>
                <w:b/>
                <w:bCs/>
                <w:lang w:val="en-GB"/>
              </w:rPr>
            </w:pPr>
            <w:r w:rsidRPr="008F05B8">
              <w:rPr>
                <w:b/>
                <w:bCs/>
                <w:color w:val="FFFFFF" w:themeColor="background1"/>
                <w:lang w:val="en-GB"/>
              </w:rPr>
              <w:t>TENDER SPECIFICATIONS</w:t>
            </w:r>
          </w:p>
        </w:tc>
      </w:tr>
      <w:tr w:rsidR="00D874A1" w:rsidRPr="008F05B8" w14:paraId="5E14231D" w14:textId="77777777" w:rsidTr="00D836E0">
        <w:trPr>
          <w:trHeight w:val="1359"/>
        </w:trPr>
        <w:tc>
          <w:tcPr>
            <w:tcW w:w="9016" w:type="dxa"/>
          </w:tcPr>
          <w:p w14:paraId="4387CB05" w14:textId="244012FA" w:rsidR="00D874A1" w:rsidRPr="003B7460" w:rsidRDefault="00D874A1" w:rsidP="00D874A1">
            <w:pPr>
              <w:spacing w:line="259" w:lineRule="auto"/>
              <w:jc w:val="both"/>
              <w:rPr>
                <w:u w:val="single"/>
                <w:lang w:val="en-GB"/>
              </w:rPr>
            </w:pPr>
            <w:r w:rsidRPr="008F05B8">
              <w:rPr>
                <w:lang w:val="en-GB"/>
              </w:rPr>
              <w:t>Submission of technical proposal with a short methodology together with a financial offer has to the sent to the PMT by email to the following addresses:</w:t>
            </w:r>
          </w:p>
          <w:p w14:paraId="4B844699" w14:textId="1D723FE2" w:rsidR="00D874A1" w:rsidRPr="008F05B8" w:rsidRDefault="00D874A1" w:rsidP="00D874A1">
            <w:pPr>
              <w:numPr>
                <w:ilvl w:val="0"/>
                <w:numId w:val="5"/>
              </w:numPr>
              <w:spacing w:line="259" w:lineRule="auto"/>
              <w:jc w:val="both"/>
              <w:rPr>
                <w:lang w:val="en-GB"/>
              </w:rPr>
            </w:pPr>
            <w:hyperlink r:id="rId12" w:history="1">
              <w:r w:rsidRPr="007D7E31">
                <w:rPr>
                  <w:rStyle w:val="Hyperlink"/>
                  <w:lang w:val="en-GB"/>
                </w:rPr>
                <w:t>EU4IP-WB@euipo.europa.eu</w:t>
              </w:r>
            </w:hyperlink>
          </w:p>
          <w:p w14:paraId="2C9535DF" w14:textId="77777777" w:rsidR="00D874A1" w:rsidRPr="008F05B8" w:rsidRDefault="00D874A1" w:rsidP="00D874A1">
            <w:pPr>
              <w:spacing w:line="259" w:lineRule="auto"/>
              <w:jc w:val="both"/>
              <w:rPr>
                <w:b/>
                <w:bCs/>
                <w:lang w:val="en-GB"/>
              </w:rPr>
            </w:pPr>
          </w:p>
          <w:p w14:paraId="0CA6B605" w14:textId="4DE62A61" w:rsidR="00D874A1" w:rsidRPr="003B7460" w:rsidRDefault="00D874A1" w:rsidP="00D874A1">
            <w:pPr>
              <w:spacing w:line="259" w:lineRule="auto"/>
              <w:jc w:val="both"/>
              <w:rPr>
                <w:u w:val="single"/>
                <w:lang w:val="en-GB"/>
              </w:rPr>
            </w:pPr>
            <w:r w:rsidRPr="008F05B8">
              <w:rPr>
                <w:u w:val="single"/>
                <w:lang w:val="en-GB"/>
              </w:rPr>
              <w:t>Content of the offer</w:t>
            </w:r>
          </w:p>
          <w:p w14:paraId="72A18800" w14:textId="77777777" w:rsidR="00D874A1" w:rsidRPr="008F05B8" w:rsidRDefault="00D874A1" w:rsidP="00D874A1">
            <w:pPr>
              <w:numPr>
                <w:ilvl w:val="0"/>
                <w:numId w:val="6"/>
              </w:numPr>
              <w:spacing w:line="259" w:lineRule="auto"/>
              <w:jc w:val="both"/>
              <w:rPr>
                <w:lang w:val="en-GB"/>
              </w:rPr>
            </w:pPr>
            <w:r w:rsidRPr="008F05B8">
              <w:rPr>
                <w:lang w:val="en-GB"/>
              </w:rPr>
              <w:lastRenderedPageBreak/>
              <w:t xml:space="preserve">A brief technical offer describing the methodology and how the expert intends to achieve the expected results, an indicative plan for the successful completion of the assignment </w:t>
            </w:r>
          </w:p>
          <w:p w14:paraId="39EB4BF4" w14:textId="77777777" w:rsidR="00D874A1" w:rsidRPr="008F05B8" w:rsidRDefault="00D874A1" w:rsidP="00D874A1">
            <w:pPr>
              <w:numPr>
                <w:ilvl w:val="0"/>
                <w:numId w:val="6"/>
              </w:numPr>
              <w:spacing w:line="259" w:lineRule="auto"/>
              <w:jc w:val="both"/>
              <w:rPr>
                <w:lang w:val="en-GB"/>
              </w:rPr>
            </w:pPr>
            <w:r w:rsidRPr="008F05B8">
              <w:rPr>
                <w:lang w:val="en-GB"/>
              </w:rPr>
              <w:t xml:space="preserve">Curriculum vitae of the expert in order to assess the experience according to the requirements mentioned above in the profile of the expert. </w:t>
            </w:r>
          </w:p>
          <w:p w14:paraId="12CDB552" w14:textId="77777777" w:rsidR="00D874A1" w:rsidRPr="008F05B8" w:rsidRDefault="00D874A1" w:rsidP="00D874A1">
            <w:pPr>
              <w:numPr>
                <w:ilvl w:val="0"/>
                <w:numId w:val="6"/>
              </w:numPr>
              <w:spacing w:line="259" w:lineRule="auto"/>
              <w:jc w:val="both"/>
              <w:rPr>
                <w:lang w:val="en-GB"/>
              </w:rPr>
            </w:pPr>
            <w:r w:rsidRPr="008F05B8">
              <w:rPr>
                <w:lang w:val="en-GB"/>
              </w:rPr>
              <w:t xml:space="preserve">Financial proposal, expressed in EUR, not exceeding the maximum amount indicated in Section 7. </w:t>
            </w:r>
          </w:p>
          <w:p w14:paraId="78B1D0EB" w14:textId="77777777" w:rsidR="00D874A1" w:rsidRPr="008F05B8" w:rsidRDefault="00D874A1" w:rsidP="00D874A1">
            <w:pPr>
              <w:spacing w:line="259" w:lineRule="auto"/>
              <w:jc w:val="both"/>
              <w:rPr>
                <w:lang w:val="en-GB"/>
              </w:rPr>
            </w:pPr>
          </w:p>
          <w:p w14:paraId="58A8C82C" w14:textId="77777777" w:rsidR="00D874A1" w:rsidRPr="008F05B8" w:rsidRDefault="00D874A1" w:rsidP="00D874A1">
            <w:pPr>
              <w:spacing w:line="259" w:lineRule="auto"/>
              <w:jc w:val="both"/>
              <w:rPr>
                <w:b/>
                <w:bCs/>
                <w:lang w:val="en-GB"/>
              </w:rPr>
            </w:pPr>
            <w:r w:rsidRPr="008F05B8">
              <w:rPr>
                <w:lang w:val="en-GB"/>
              </w:rPr>
              <w:t>Finally, by sending an offer, the tenderer understands all requirements and accepts the conditions of execution of the contract set up in this Terms of Reference and request for offer and in the</w:t>
            </w:r>
            <w:r w:rsidRPr="008F05B8">
              <w:rPr>
                <w:b/>
                <w:bCs/>
                <w:lang w:val="en-GB"/>
              </w:rPr>
              <w:t xml:space="preserve"> </w:t>
            </w:r>
            <w:hyperlink r:id="rId13" w:history="1">
              <w:r w:rsidRPr="008F05B8">
                <w:rPr>
                  <w:rStyle w:val="Hyperlink"/>
                  <w:lang w:val="en-GB"/>
                </w:rPr>
                <w:t>General Conditions for External Actions</w:t>
              </w:r>
            </w:hyperlink>
            <w:r w:rsidRPr="008F05B8">
              <w:rPr>
                <w:lang w:val="en-GB"/>
              </w:rPr>
              <w:t>.</w:t>
            </w:r>
            <w:r w:rsidRPr="008F05B8">
              <w:rPr>
                <w:b/>
                <w:bCs/>
                <w:lang w:val="en-GB"/>
              </w:rPr>
              <w:t xml:space="preserve"> </w:t>
            </w:r>
          </w:p>
        </w:tc>
      </w:tr>
      <w:tr w:rsidR="00D874A1" w:rsidRPr="008F05B8" w14:paraId="5835E4FC" w14:textId="77777777" w:rsidTr="00D836E0">
        <w:trPr>
          <w:trHeight w:val="144"/>
        </w:trPr>
        <w:tc>
          <w:tcPr>
            <w:tcW w:w="9016" w:type="dxa"/>
            <w:shd w:val="clear" w:color="auto" w:fill="0C4EA3"/>
          </w:tcPr>
          <w:p w14:paraId="4593F54A" w14:textId="77777777" w:rsidR="00D874A1" w:rsidRPr="008F05B8" w:rsidRDefault="00D874A1" w:rsidP="00D874A1">
            <w:pPr>
              <w:spacing w:line="259" w:lineRule="auto"/>
              <w:rPr>
                <w:b/>
                <w:bCs/>
                <w:lang w:val="en-GB"/>
              </w:rPr>
            </w:pPr>
            <w:r w:rsidRPr="008F05B8">
              <w:rPr>
                <w:b/>
                <w:bCs/>
                <w:color w:val="FFFFFF" w:themeColor="background1"/>
                <w:lang w:val="en-GB"/>
              </w:rPr>
              <w:lastRenderedPageBreak/>
              <w:t>OTHER PROVISIONS</w:t>
            </w:r>
          </w:p>
        </w:tc>
      </w:tr>
      <w:tr w:rsidR="00D874A1" w:rsidRPr="008F05B8" w14:paraId="4F52AD8B" w14:textId="77777777" w:rsidTr="00D836E0">
        <w:trPr>
          <w:trHeight w:val="1900"/>
        </w:trPr>
        <w:tc>
          <w:tcPr>
            <w:tcW w:w="9016" w:type="dxa"/>
          </w:tcPr>
          <w:p w14:paraId="1090C1D8" w14:textId="77777777" w:rsidR="00D874A1" w:rsidRPr="008F05B8" w:rsidRDefault="00D874A1" w:rsidP="00D874A1">
            <w:pPr>
              <w:spacing w:line="259" w:lineRule="auto"/>
              <w:jc w:val="both"/>
              <w:rPr>
                <w:lang w:val="en-GB"/>
              </w:rPr>
            </w:pPr>
            <w:r w:rsidRPr="00BA01FB">
              <w:rPr>
                <w:u w:val="single"/>
                <w:lang w:val="en-GB"/>
              </w:rPr>
              <w:t>Confidentiality</w:t>
            </w:r>
            <w:r w:rsidRPr="008F05B8">
              <w:rPr>
                <w:lang w:val="en-GB"/>
              </w:rPr>
              <w:t xml:space="preserve">: The tasks and contents of the deliverables mentioned in these </w:t>
            </w:r>
            <w:proofErr w:type="spellStart"/>
            <w:r>
              <w:rPr>
                <w:lang w:val="en-GB"/>
              </w:rPr>
              <w:t>ToRs</w:t>
            </w:r>
            <w:proofErr w:type="spellEnd"/>
            <w:r w:rsidRPr="008F05B8">
              <w:rPr>
                <w:lang w:val="en-GB"/>
              </w:rPr>
              <w:t xml:space="preserve"> are confidential and should not be disclosed in any form (written or otherwise) to other parties without the express written consent of the EU4IP</w:t>
            </w:r>
            <w:r>
              <w:rPr>
                <w:lang w:val="en-GB"/>
              </w:rPr>
              <w:t>-WB</w:t>
            </w:r>
            <w:r w:rsidRPr="008F05B8">
              <w:rPr>
                <w:lang w:val="en-GB"/>
              </w:rPr>
              <w:t xml:space="preserve"> PMT.</w:t>
            </w:r>
          </w:p>
          <w:p w14:paraId="1C6935C4" w14:textId="77777777" w:rsidR="00D874A1" w:rsidRPr="008F05B8" w:rsidRDefault="00D874A1" w:rsidP="00D874A1">
            <w:pPr>
              <w:spacing w:line="259" w:lineRule="auto"/>
              <w:jc w:val="both"/>
              <w:rPr>
                <w:lang w:val="en-GB"/>
              </w:rPr>
            </w:pPr>
            <w:r w:rsidRPr="00BA01FB">
              <w:rPr>
                <w:u w:val="single"/>
                <w:lang w:val="en-GB"/>
              </w:rPr>
              <w:t>Rights</w:t>
            </w:r>
            <w:r w:rsidRPr="008F05B8">
              <w:rPr>
                <w:lang w:val="en-GB"/>
              </w:rPr>
              <w:t>: The EU4IP</w:t>
            </w:r>
            <w:r>
              <w:rPr>
                <w:lang w:val="en-GB"/>
              </w:rPr>
              <w:t>-WB</w:t>
            </w:r>
            <w:r w:rsidRPr="008F05B8">
              <w:rPr>
                <w:lang w:val="en-GB"/>
              </w:rPr>
              <w:t xml:space="preserve"> PMT should have unlimited and unrestricted rights to use all materials directly produced or collected by the expert to produce the above deliverables.</w:t>
            </w:r>
          </w:p>
          <w:p w14:paraId="62D638EC" w14:textId="0B405FD2" w:rsidR="00D874A1" w:rsidRPr="0072416D" w:rsidRDefault="00D874A1" w:rsidP="00D874A1">
            <w:pPr>
              <w:spacing w:line="259" w:lineRule="auto"/>
              <w:jc w:val="both"/>
              <w:rPr>
                <w:lang w:val="en-GB"/>
              </w:rPr>
            </w:pPr>
            <w:r w:rsidRPr="00BA01FB">
              <w:rPr>
                <w:u w:val="single"/>
                <w:lang w:val="en-GB"/>
              </w:rPr>
              <w:t>Language and Clarity</w:t>
            </w:r>
            <w:r w:rsidRPr="008F05B8">
              <w:rPr>
                <w:lang w:val="en-GB"/>
              </w:rPr>
              <w:t>: The contractor should ensure that all reports provided to the EU4IP</w:t>
            </w:r>
            <w:r>
              <w:rPr>
                <w:lang w:val="en-GB"/>
              </w:rPr>
              <w:t xml:space="preserve">-WB </w:t>
            </w:r>
            <w:r w:rsidRPr="008F05B8">
              <w:rPr>
                <w:lang w:val="en-GB"/>
              </w:rPr>
              <w:t>are written in good English.</w:t>
            </w:r>
          </w:p>
        </w:tc>
      </w:tr>
    </w:tbl>
    <w:p w14:paraId="0D0E4C27" w14:textId="36D929F5" w:rsidR="007D7E31" w:rsidRPr="007D7E31" w:rsidRDefault="00056D77" w:rsidP="008F05B8">
      <w:pPr>
        <w:rPr>
          <w:b/>
          <w:bCs/>
          <w:u w:val="single"/>
        </w:rPr>
      </w:pPr>
      <w:r>
        <w:rPr>
          <w:b/>
          <w:bCs/>
          <w:u w:val="single"/>
        </w:rPr>
        <w:br/>
      </w:r>
      <w:r w:rsidR="008F05B8" w:rsidRPr="003C4DAE">
        <w:rPr>
          <w:b/>
          <w:bCs/>
          <w:u w:val="single"/>
        </w:rPr>
        <w:t xml:space="preserve">Annex I – EU </w:t>
      </w:r>
      <w:r w:rsidR="008F05B8">
        <w:rPr>
          <w:b/>
          <w:bCs/>
          <w:u w:val="single"/>
        </w:rPr>
        <w:t xml:space="preserve">legislation on </w:t>
      </w:r>
      <w:r w:rsidR="004E2E1A">
        <w:rPr>
          <w:b/>
          <w:bCs/>
          <w:u w:val="single"/>
        </w:rPr>
        <w:t>industrial designs</w:t>
      </w:r>
    </w:p>
    <w:tbl>
      <w:tblPr>
        <w:tblStyle w:val="a"/>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3"/>
      </w:tblGrid>
      <w:tr w:rsidR="008F05B8" w:rsidRPr="00BF060E" w14:paraId="52C34AA3" w14:textId="77777777" w:rsidTr="00673B17">
        <w:trPr>
          <w:trHeight w:val="980"/>
        </w:trPr>
        <w:tc>
          <w:tcPr>
            <w:tcW w:w="9493" w:type="dxa"/>
            <w:shd w:val="clear" w:color="auto" w:fill="FFFFFF" w:themeFill="background1"/>
          </w:tcPr>
          <w:p w14:paraId="18E16819" w14:textId="10B67C16" w:rsidR="00842125" w:rsidRPr="00056D77" w:rsidRDefault="00B37824" w:rsidP="00B37824">
            <w:pPr>
              <w:pStyle w:val="ListParagraph"/>
              <w:numPr>
                <w:ilvl w:val="0"/>
                <w:numId w:val="34"/>
              </w:numPr>
              <w:rPr>
                <w:rFonts w:ascii="Times New Roman" w:hAnsi="Times New Roman"/>
                <w:sz w:val="22"/>
                <w:szCs w:val="22"/>
              </w:rPr>
            </w:pPr>
            <w:hyperlink r:id="rId14" w:history="1">
              <w:r w:rsidRPr="006F0303">
                <w:rPr>
                  <w:rStyle w:val="Hyperlink"/>
                  <w:sz w:val="22"/>
                  <w:szCs w:val="22"/>
                </w:rPr>
                <w:t>Regulation (EU) 2024/1143</w:t>
              </w:r>
            </w:hyperlink>
            <w:r w:rsidRPr="00056D77">
              <w:rPr>
                <w:sz w:val="22"/>
                <w:szCs w:val="22"/>
              </w:rPr>
              <w:t xml:space="preserve"> on geographical indications for wine, spirit drinks and agricultural products.</w:t>
            </w:r>
          </w:p>
          <w:p w14:paraId="55960EFE" w14:textId="77777777" w:rsidR="00842125" w:rsidRPr="00056D77" w:rsidRDefault="00B37824" w:rsidP="00B37824">
            <w:pPr>
              <w:pStyle w:val="ListParagraph"/>
              <w:numPr>
                <w:ilvl w:val="0"/>
                <w:numId w:val="34"/>
              </w:numPr>
              <w:rPr>
                <w:rFonts w:ascii="Times New Roman" w:hAnsi="Times New Roman"/>
                <w:sz w:val="22"/>
                <w:szCs w:val="22"/>
              </w:rPr>
            </w:pPr>
            <w:r w:rsidRPr="00056D77">
              <w:rPr>
                <w:sz w:val="22"/>
                <w:szCs w:val="22"/>
              </w:rPr>
              <w:t>Relevant EU implementing and delegated acts concerning geographical indications.</w:t>
            </w:r>
          </w:p>
          <w:p w14:paraId="1E058463" w14:textId="77777777" w:rsidR="00842125" w:rsidRPr="00056D77" w:rsidRDefault="00B37824" w:rsidP="00B37824">
            <w:pPr>
              <w:pStyle w:val="ListParagraph"/>
              <w:numPr>
                <w:ilvl w:val="0"/>
                <w:numId w:val="34"/>
              </w:numPr>
              <w:rPr>
                <w:rFonts w:ascii="Times New Roman" w:hAnsi="Times New Roman"/>
                <w:sz w:val="22"/>
                <w:szCs w:val="22"/>
              </w:rPr>
            </w:pPr>
            <w:r w:rsidRPr="00056D77">
              <w:rPr>
                <w:sz w:val="22"/>
                <w:szCs w:val="22"/>
              </w:rPr>
              <w:t>WTO TRIPS Agreement provisions related to geographical indications.</w:t>
            </w:r>
          </w:p>
          <w:p w14:paraId="1ACD585B" w14:textId="76D68050" w:rsidR="008F05B8" w:rsidRPr="00842125" w:rsidRDefault="00B37824" w:rsidP="00B37824">
            <w:pPr>
              <w:pStyle w:val="ListParagraph"/>
              <w:numPr>
                <w:ilvl w:val="0"/>
                <w:numId w:val="34"/>
              </w:numPr>
              <w:rPr>
                <w:rFonts w:ascii="Times New Roman" w:hAnsi="Times New Roman"/>
              </w:rPr>
            </w:pPr>
            <w:r w:rsidRPr="00056D77">
              <w:rPr>
                <w:sz w:val="22"/>
                <w:szCs w:val="22"/>
              </w:rPr>
              <w:t>Relevant European Commission and EUIPO guidelines and best practices related to geographical indications.</w:t>
            </w:r>
          </w:p>
        </w:tc>
      </w:tr>
    </w:tbl>
    <w:p w14:paraId="256DA8D6" w14:textId="77777777" w:rsidR="008F05B8" w:rsidRPr="008F05B8" w:rsidRDefault="008F05B8" w:rsidP="00F377CD">
      <w:pPr>
        <w:spacing w:after="0"/>
        <w:rPr>
          <w:b/>
          <w:bCs/>
        </w:rPr>
      </w:pPr>
    </w:p>
    <w:sectPr w:rsidR="008F05B8" w:rsidRPr="008F05B8" w:rsidSect="000F685A">
      <w:headerReference w:type="default" r:id="rId15"/>
      <w:footerReference w:type="default" r:id="rId16"/>
      <w:headerReference w:type="first" r:id="rId17"/>
      <w:footerReference w:type="first" r:id="rId18"/>
      <w:pgSz w:w="11906" w:h="16838" w:code="9"/>
      <w:pgMar w:top="180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59A73" w14:textId="77777777" w:rsidR="00130ED9" w:rsidRDefault="00130ED9" w:rsidP="00FA2411">
      <w:pPr>
        <w:spacing w:after="0" w:line="240" w:lineRule="auto"/>
      </w:pPr>
      <w:r>
        <w:separator/>
      </w:r>
    </w:p>
  </w:endnote>
  <w:endnote w:type="continuationSeparator" w:id="0">
    <w:p w14:paraId="3643C3CB" w14:textId="77777777" w:rsidR="00130ED9" w:rsidRDefault="00130ED9" w:rsidP="00FA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052549"/>
      <w:docPartObj>
        <w:docPartGallery w:val="Page Numbers (Bottom of Page)"/>
        <w:docPartUnique/>
      </w:docPartObj>
    </w:sdtPr>
    <w:sdtContent>
      <w:p w14:paraId="33000AE5" w14:textId="00E60126" w:rsidR="00446AB9" w:rsidRPr="00446AB9" w:rsidRDefault="00446AB9">
        <w:pPr>
          <w:pStyle w:val="Footer"/>
          <w:jc w:val="center"/>
        </w:pPr>
        <w:r w:rsidRPr="00446AB9">
          <w:fldChar w:fldCharType="begin"/>
        </w:r>
        <w:r w:rsidRPr="00446AB9">
          <w:instrText xml:space="preserve"> PAGE   \* MERGEFORMAT </w:instrText>
        </w:r>
        <w:r w:rsidRPr="00446AB9">
          <w:fldChar w:fldCharType="separate"/>
        </w:r>
        <w:r w:rsidRPr="00446AB9">
          <w:t>2</w:t>
        </w:r>
        <w:r w:rsidRPr="00446AB9">
          <w:fldChar w:fldCharType="end"/>
        </w:r>
      </w:p>
    </w:sdtContent>
  </w:sdt>
  <w:p w14:paraId="1443D0A1" w14:textId="77777777" w:rsidR="00446AB9" w:rsidRDefault="00446AB9" w:rsidP="00446AB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AFAD" w14:textId="03C5B15F" w:rsidR="00CB1893" w:rsidRDefault="003C7EEB">
    <w:pPr>
      <w:pStyle w:val="Footer"/>
    </w:pPr>
    <w:r>
      <w:rPr>
        <w:rFonts w:cs="Arial"/>
        <w:noProof/>
        <w:color w:val="000000"/>
        <w:sz w:val="44"/>
        <w:szCs w:val="44"/>
      </w:rPr>
      <w:drawing>
        <wp:anchor distT="0" distB="0" distL="114300" distR="114300" simplePos="0" relativeHeight="251665408" behindDoc="0" locked="0" layoutInCell="1" allowOverlap="1" wp14:anchorId="12D6543C" wp14:editId="2A3661A5">
          <wp:simplePos x="0" y="0"/>
          <wp:positionH relativeFrom="margin">
            <wp:align>center</wp:align>
          </wp:positionH>
          <wp:positionV relativeFrom="paragraph">
            <wp:posOffset>-754429</wp:posOffset>
          </wp:positionV>
          <wp:extent cx="1477995" cy="400050"/>
          <wp:effectExtent l="0" t="0" r="0" b="0"/>
          <wp:wrapNone/>
          <wp:docPr id="596435417" name="Picture 7"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435417" name="Picture 7" descr="A blue and grey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7995" cy="400050"/>
                  </a:xfrm>
                  <a:prstGeom prst="rect">
                    <a:avLst/>
                  </a:prstGeom>
                </pic:spPr>
              </pic:pic>
            </a:graphicData>
          </a:graphic>
          <wp14:sizeRelH relativeFrom="page">
            <wp14:pctWidth>0</wp14:pctWidth>
          </wp14:sizeRelH>
          <wp14:sizeRelV relativeFrom="page">
            <wp14:pctHeight>0</wp14:pctHeight>
          </wp14:sizeRelV>
        </wp:anchor>
      </w:drawing>
    </w:r>
    <w:r w:rsidR="00500665">
      <w:rPr>
        <w:rFonts w:cs="Arial"/>
        <w:noProof/>
        <w:color w:val="000000"/>
        <w:sz w:val="44"/>
        <w:szCs w:val="44"/>
      </w:rPr>
      <w:drawing>
        <wp:anchor distT="0" distB="0" distL="114300" distR="114300" simplePos="0" relativeHeight="251675648" behindDoc="1" locked="0" layoutInCell="1" allowOverlap="1" wp14:anchorId="4F1EE751" wp14:editId="52322A8E">
          <wp:simplePos x="0" y="0"/>
          <wp:positionH relativeFrom="margin">
            <wp:posOffset>2526347</wp:posOffset>
          </wp:positionH>
          <wp:positionV relativeFrom="paragraph">
            <wp:posOffset>-3508790</wp:posOffset>
          </wp:positionV>
          <wp:extent cx="683895" cy="7578090"/>
          <wp:effectExtent l="0" t="5397" r="0" b="0"/>
          <wp:wrapNone/>
          <wp:docPr id="2024938306" name="Picture 1" descr="A blue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14001" name="Picture 1" descr="A blue background with lines&#10;&#10;Description automatically generated"/>
                  <pic:cNvPicPr/>
                </pic:nvPicPr>
                <pic:blipFill rotWithShape="1">
                  <a:blip r:embed="rId2">
                    <a:extLst>
                      <a:ext uri="{28A0092B-C50C-407E-A947-70E740481C1C}">
                        <a14:useLocalDpi xmlns:a14="http://schemas.microsoft.com/office/drawing/2010/main" val="0"/>
                      </a:ext>
                    </a:extLst>
                  </a:blip>
                  <a:srcRect l="37" t="116" r="92414" b="-116"/>
                  <a:stretch/>
                </pic:blipFill>
                <pic:spPr bwMode="auto">
                  <a:xfrm rot="5400000">
                    <a:off x="0" y="0"/>
                    <a:ext cx="683895" cy="7578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0665" w:rsidRPr="00500665">
      <w:rPr>
        <w:noProof/>
      </w:rPr>
      <mc:AlternateContent>
        <mc:Choice Requires="wpg">
          <w:drawing>
            <wp:anchor distT="0" distB="0" distL="114300" distR="114300" simplePos="0" relativeHeight="251677696" behindDoc="0" locked="0" layoutInCell="1" allowOverlap="1" wp14:anchorId="1A474290" wp14:editId="67D2F98D">
              <wp:simplePos x="0" y="0"/>
              <wp:positionH relativeFrom="column">
                <wp:posOffset>35169</wp:posOffset>
              </wp:positionH>
              <wp:positionV relativeFrom="paragraph">
                <wp:posOffset>63256</wp:posOffset>
              </wp:positionV>
              <wp:extent cx="5811520" cy="396875"/>
              <wp:effectExtent l="0" t="0" r="17780" b="0"/>
              <wp:wrapNone/>
              <wp:docPr id="16" name="Group 15">
                <a:extLst xmlns:a="http://schemas.openxmlformats.org/drawingml/2006/main">
                  <a:ext uri="{FF2B5EF4-FFF2-40B4-BE49-F238E27FC236}">
                    <a16:creationId xmlns:a16="http://schemas.microsoft.com/office/drawing/2014/main" id="{6055259E-3951-3EA8-9ABE-D0174D3CC32B}"/>
                  </a:ext>
                </a:extLst>
              </wp:docPr>
              <wp:cNvGraphicFramePr/>
              <a:graphic xmlns:a="http://schemas.openxmlformats.org/drawingml/2006/main">
                <a:graphicData uri="http://schemas.microsoft.com/office/word/2010/wordprocessingGroup">
                  <wpg:wgp>
                    <wpg:cNvGrpSpPr/>
                    <wpg:grpSpPr>
                      <a:xfrm>
                        <a:off x="0" y="0"/>
                        <a:ext cx="5811520" cy="396875"/>
                        <a:chOff x="0" y="-181182"/>
                        <a:chExt cx="16624588" cy="1142612"/>
                      </a:xfrm>
                    </wpg:grpSpPr>
                    <pic:pic xmlns:pic="http://schemas.openxmlformats.org/drawingml/2006/picture">
                      <pic:nvPicPr>
                        <pic:cNvPr id="1617836340" name="Picture 1617836340">
                          <a:extLst>
                            <a:ext uri="{FF2B5EF4-FFF2-40B4-BE49-F238E27FC236}">
                              <a16:creationId xmlns:a16="http://schemas.microsoft.com/office/drawing/2014/main" id="{14969AB6-5FA7-54F9-7516-69495370F677}"/>
                            </a:ext>
                          </a:extLst>
                        </pic:cNvPr>
                        <pic:cNvPicPr>
                          <a:picLocks noChangeAspect="1"/>
                        </pic:cNvPicPr>
                      </pic:nvPicPr>
                      <pic:blipFill>
                        <a:blip r:embed="rId3">
                          <a:extLst>
                            <a:ext uri="{28A0092B-C50C-407E-A947-70E740481C1C}">
                              <a14:useLocalDpi xmlns:a14="http://schemas.microsoft.com/office/drawing/2010/main" val="0"/>
                            </a:ext>
                          </a:extLst>
                        </a:blip>
                        <a:srcRect/>
                        <a:stretch/>
                      </pic:blipFill>
                      <pic:spPr>
                        <a:xfrm>
                          <a:off x="6177079" y="-181182"/>
                          <a:ext cx="4198038" cy="1142612"/>
                        </a:xfrm>
                        <a:prstGeom prst="rect">
                          <a:avLst/>
                        </a:prstGeom>
                      </pic:spPr>
                    </pic:pic>
                    <wps:wsp>
                      <wps:cNvPr id="1211877742" name="Straight Connector 1211877742">
                        <a:extLst>
                          <a:ext uri="{FF2B5EF4-FFF2-40B4-BE49-F238E27FC236}">
                            <a16:creationId xmlns:a16="http://schemas.microsoft.com/office/drawing/2014/main" id="{A82DFE42-A1D7-2661-57FF-CAE6E8CBB405}"/>
                          </a:ext>
                        </a:extLst>
                      </wps:cNvPr>
                      <wps:cNvCnPr>
                        <a:cxnSpLocks/>
                      </wps:cNvCnPr>
                      <wps:spPr>
                        <a:xfrm>
                          <a:off x="0" y="364744"/>
                          <a:ext cx="5835152"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4266303" name="Straight Connector 134266303">
                        <a:extLst>
                          <a:ext uri="{FF2B5EF4-FFF2-40B4-BE49-F238E27FC236}">
                            <a16:creationId xmlns:a16="http://schemas.microsoft.com/office/drawing/2014/main" id="{05AE1FCE-B248-C296-8A4D-78AAF5E7CDD9}"/>
                          </a:ext>
                        </a:extLst>
                      </wps:cNvPr>
                      <wps:cNvCnPr>
                        <a:cxnSpLocks/>
                      </wps:cNvCnPr>
                      <wps:spPr>
                        <a:xfrm>
                          <a:off x="10764846" y="364744"/>
                          <a:ext cx="5859742"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7D44AF" id="Group 15" o:spid="_x0000_s1026" style="position:absolute;margin-left:2.75pt;margin-top:5pt;width:457.6pt;height:31.25pt;z-index:251677696;mso-width-relative:margin;mso-height-relative:margin" coordorigin=",-1811" coordsize="166245,11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7836340" o:spid="_x0000_s1027" type="#_x0000_t75" style="position:absolute;left:61770;top:-1811;width:41981;height:11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">
                <v:imagedata r:id="rId7" o:title=""/>
              </v:shape>
              <v:line id="Straight Connector 1211877742" o:spid="_x0000_s1028" style="position:absolute;visibility:visible;mso-wrap-style:square" from="0,3647" to="58351,3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" strokecolor="white [3212]" strokeweight="1.5pt">
                <v:stroke joinstyle="miter"/>
                <o:lock v:ext="edit" shapetype="f"/>
              </v:line>
              <v:line id="Straight Connector 134266303" o:spid="_x0000_s1029" style="position:absolute;visibility:visible;mso-wrap-style:square" from="107648,3647" to="166245,3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" strokecolor="white [3212]" strokeweight="1.5pt">
                <v:stroke joinstyle="miter"/>
                <o:lock v:ext="edit" shapetype="f"/>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878DA" w14:textId="77777777" w:rsidR="00130ED9" w:rsidRDefault="00130ED9" w:rsidP="00FA2411">
      <w:pPr>
        <w:spacing w:after="0" w:line="240" w:lineRule="auto"/>
      </w:pPr>
      <w:r>
        <w:separator/>
      </w:r>
    </w:p>
  </w:footnote>
  <w:footnote w:type="continuationSeparator" w:id="0">
    <w:p w14:paraId="48543052" w14:textId="77777777" w:rsidR="00130ED9" w:rsidRDefault="00130ED9" w:rsidP="00FA2411">
      <w:pPr>
        <w:spacing w:after="0" w:line="240" w:lineRule="auto"/>
      </w:pPr>
      <w:r>
        <w:continuationSeparator/>
      </w:r>
    </w:p>
  </w:footnote>
  <w:footnote w:id="1">
    <w:p w14:paraId="736DF0FB" w14:textId="4F74348F" w:rsidR="00730093" w:rsidRPr="00730093" w:rsidRDefault="00730093">
      <w:pPr>
        <w:pStyle w:val="FootnoteText"/>
        <w:rPr>
          <w:lang w:val="en-US"/>
        </w:rPr>
      </w:pPr>
      <w:r w:rsidRPr="00730093">
        <w:rPr>
          <w:rStyle w:val="FootnoteReference"/>
          <w:lang w:val="en-US"/>
        </w:rPr>
        <w:t>*</w:t>
      </w:r>
      <w:r w:rsidRPr="00730093">
        <w:rPr>
          <w:lang w:val="en-US"/>
        </w:rPr>
        <w:t xml:space="preserve"> </w:t>
      </w:r>
      <w:r w:rsidRPr="004E2DF4">
        <w:rPr>
          <w:rFonts w:ascii="Arial" w:hAnsi="Arial" w:cs="Arial"/>
          <w:color w:val="808080" w:themeColor="background1" w:themeShade="80"/>
          <w:sz w:val="16"/>
          <w:szCs w:val="16"/>
          <w:lang w:val="en-US"/>
        </w:rPr>
        <w:t>This designation is without prejudice to positions on status and is in line with UNSCR 1244/1999 and the ICJ Opinion on the Kosovo declaration of independence</w:t>
      </w:r>
      <w:r>
        <w:rPr>
          <w:rFonts w:ascii="Arial" w:hAnsi="Arial" w:cs="Arial"/>
          <w:color w:val="808080" w:themeColor="background1" w:themeShade="80"/>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EB21" w14:textId="01DE8BE0" w:rsidR="00FA2411" w:rsidRDefault="00EB30CC">
    <w:pPr>
      <w:pStyle w:val="Header"/>
    </w:pPr>
    <w:r>
      <w:rPr>
        <w:rFonts w:cs="Arial"/>
        <w:noProof/>
        <w:color w:val="000000"/>
        <w:sz w:val="44"/>
        <w:szCs w:val="44"/>
      </w:rPr>
      <w:drawing>
        <wp:anchor distT="0" distB="0" distL="114300" distR="114300" simplePos="0" relativeHeight="251681792" behindDoc="1" locked="0" layoutInCell="1" allowOverlap="1" wp14:anchorId="77727752" wp14:editId="51A8D1F0">
          <wp:simplePos x="0" y="0"/>
          <wp:positionH relativeFrom="column">
            <wp:posOffset>-50800</wp:posOffset>
          </wp:positionH>
          <wp:positionV relativeFrom="paragraph">
            <wp:posOffset>-63500</wp:posOffset>
          </wp:positionV>
          <wp:extent cx="2816860" cy="658495"/>
          <wp:effectExtent l="0" t="0" r="2540" b="1905"/>
          <wp:wrapNone/>
          <wp:docPr id="835133791" name="Imagen 5"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33791" name="Imagen 5" descr="Interfaz de usuario gráfica,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822913" cy="659910"/>
                  </a:xfrm>
                  <a:prstGeom prst="rect">
                    <a:avLst/>
                  </a:prstGeom>
                </pic:spPr>
              </pic:pic>
            </a:graphicData>
          </a:graphic>
          <wp14:sizeRelH relativeFrom="page">
            <wp14:pctWidth>0</wp14:pctWidth>
          </wp14:sizeRelH>
          <wp14:sizeRelV relativeFrom="page">
            <wp14:pctHeight>0</wp14:pctHeight>
          </wp14:sizeRelV>
        </wp:anchor>
      </w:drawing>
    </w:r>
    <w:r w:rsidR="00CB1893">
      <w:rPr>
        <w:rFonts w:cs="Arial"/>
        <w:noProof/>
        <w:color w:val="000000"/>
        <w:sz w:val="44"/>
        <w:szCs w:val="44"/>
      </w:rPr>
      <w:drawing>
        <wp:anchor distT="0" distB="0" distL="114300" distR="114300" simplePos="0" relativeHeight="251670528" behindDoc="0" locked="0" layoutInCell="1" allowOverlap="1" wp14:anchorId="5563812F" wp14:editId="1225A523">
          <wp:simplePos x="0" y="0"/>
          <wp:positionH relativeFrom="column">
            <wp:posOffset>4774223</wp:posOffset>
          </wp:positionH>
          <wp:positionV relativeFrom="paragraph">
            <wp:posOffset>-298928</wp:posOffset>
          </wp:positionV>
          <wp:extent cx="1155142" cy="1079145"/>
          <wp:effectExtent l="0" t="0" r="0" b="0"/>
          <wp:wrapNone/>
          <wp:docPr id="323855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5535"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155142" cy="10791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78C8" w14:textId="70F63025" w:rsidR="00CB1893" w:rsidRDefault="00EB30CC">
    <w:pPr>
      <w:pStyle w:val="Header"/>
    </w:pPr>
    <w:r>
      <w:rPr>
        <w:noProof/>
      </w:rPr>
      <w:drawing>
        <wp:anchor distT="0" distB="0" distL="114300" distR="114300" simplePos="0" relativeHeight="251680768" behindDoc="1" locked="0" layoutInCell="1" allowOverlap="1" wp14:anchorId="15ABD0FF" wp14:editId="06C28F0A">
          <wp:simplePos x="0" y="0"/>
          <wp:positionH relativeFrom="column">
            <wp:posOffset>-76200</wp:posOffset>
          </wp:positionH>
          <wp:positionV relativeFrom="paragraph">
            <wp:posOffset>355600</wp:posOffset>
          </wp:positionV>
          <wp:extent cx="3414395" cy="798180"/>
          <wp:effectExtent l="0" t="0" r="1905" b="2540"/>
          <wp:wrapNone/>
          <wp:docPr id="205028346" name="Imagen 4"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28346" name="Imagen 4" descr="Interfaz de usuario gráfica,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414395" cy="798180"/>
                  </a:xfrm>
                  <a:prstGeom prst="rect">
                    <a:avLst/>
                  </a:prstGeom>
                </pic:spPr>
              </pic:pic>
            </a:graphicData>
          </a:graphic>
          <wp14:sizeRelH relativeFrom="page">
            <wp14:pctWidth>0</wp14:pctWidth>
          </wp14:sizeRelH>
          <wp14:sizeRelV relativeFrom="page">
            <wp14:pctHeight>0</wp14:pctHeight>
          </wp14:sizeRelV>
        </wp:anchor>
      </w:drawing>
    </w:r>
    <w:r w:rsidR="00BF14C3" w:rsidRPr="0039565E">
      <w:rPr>
        <w:noProof/>
      </w:rPr>
      <w:drawing>
        <wp:anchor distT="0" distB="0" distL="114300" distR="114300" simplePos="0" relativeHeight="251673600" behindDoc="0" locked="0" layoutInCell="1" allowOverlap="1" wp14:anchorId="301CB966" wp14:editId="2FA20084">
          <wp:simplePos x="0" y="0"/>
          <wp:positionH relativeFrom="column">
            <wp:posOffset>4730115</wp:posOffset>
          </wp:positionH>
          <wp:positionV relativeFrom="paragraph">
            <wp:posOffset>113491</wp:posOffset>
          </wp:positionV>
          <wp:extent cx="1519555" cy="1419225"/>
          <wp:effectExtent l="0" t="0" r="0" b="0"/>
          <wp:wrapNone/>
          <wp:docPr id="21" name="Picture 20">
            <a:extLst xmlns:a="http://schemas.openxmlformats.org/drawingml/2006/main">
              <a:ext uri="{FF2B5EF4-FFF2-40B4-BE49-F238E27FC236}">
                <a16:creationId xmlns:a16="http://schemas.microsoft.com/office/drawing/2014/main" id="{BB793F28-D5A2-FEC1-1BF9-74ADD5EE9B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BB793F28-D5A2-FEC1-1BF9-74ADD5EE9B5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19555" cy="1419225"/>
                  </a:xfrm>
                  <a:prstGeom prst="rect">
                    <a:avLst/>
                  </a:prstGeom>
                </pic:spPr>
              </pic:pic>
            </a:graphicData>
          </a:graphic>
          <wp14:sizeRelH relativeFrom="page">
            <wp14:pctWidth>0</wp14:pctWidth>
          </wp14:sizeRelH>
          <wp14:sizeRelV relativeFrom="page">
            <wp14:pctHeight>0</wp14:pctHeight>
          </wp14:sizeRelV>
        </wp:anchor>
      </w:drawing>
    </w:r>
    <w:r w:rsidR="00500665">
      <w:rPr>
        <w:rFonts w:cs="Arial"/>
        <w:noProof/>
        <w:color w:val="000000"/>
        <w:sz w:val="44"/>
        <w:szCs w:val="44"/>
      </w:rPr>
      <w:drawing>
        <wp:anchor distT="0" distB="0" distL="114300" distR="114300" simplePos="0" relativeHeight="251671552" behindDoc="1" locked="0" layoutInCell="1" allowOverlap="1" wp14:anchorId="5A1BCFE8" wp14:editId="0A5576B0">
          <wp:simplePos x="0" y="0"/>
          <wp:positionH relativeFrom="column">
            <wp:posOffset>-1657145</wp:posOffset>
          </wp:positionH>
          <wp:positionV relativeFrom="paragraph">
            <wp:posOffset>291260</wp:posOffset>
          </wp:positionV>
          <wp:extent cx="9067234" cy="7583170"/>
          <wp:effectExtent l="5398" t="0" r="6032" b="6033"/>
          <wp:wrapNone/>
          <wp:docPr id="221414001" name="Picture 1" descr="A blue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14001" name="Picture 1" descr="A blue background with line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rot="5400000">
                    <a:off x="0" y="0"/>
                    <a:ext cx="9074347" cy="75891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5D6D"/>
    <w:multiLevelType w:val="hybridMultilevel"/>
    <w:tmpl w:val="B06A58A0"/>
    <w:lvl w:ilvl="0" w:tplc="5D863CC8">
      <w:start w:val="1"/>
      <w:numFmt w:val="bullet"/>
      <w:lvlText w:val="-"/>
      <w:lvlJc w:val="left"/>
      <w:pPr>
        <w:ind w:left="720" w:hanging="360"/>
      </w:pPr>
      <w:rPr>
        <w:rFonts w:ascii="Calibri" w:eastAsiaTheme="minorEastAsia" w:hAnsi="Calibri" w:cs="Times New Roman" w:hint="default"/>
      </w:rPr>
    </w:lvl>
    <w:lvl w:ilvl="1" w:tplc="654EED2A">
      <w:numFmt w:val="bullet"/>
      <w:lvlText w:val="•"/>
      <w:lvlJc w:val="left"/>
      <w:pPr>
        <w:ind w:left="1800" w:hanging="72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DF0159"/>
    <w:multiLevelType w:val="hybridMultilevel"/>
    <w:tmpl w:val="9E4C79A4"/>
    <w:lvl w:ilvl="0" w:tplc="5D3C467C">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C51C9B"/>
    <w:multiLevelType w:val="hybridMultilevel"/>
    <w:tmpl w:val="88DE44D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CDA2801"/>
    <w:multiLevelType w:val="hybridMultilevel"/>
    <w:tmpl w:val="E7624AF4"/>
    <w:lvl w:ilvl="0" w:tplc="5D3C467C">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B023B0"/>
    <w:multiLevelType w:val="multilevel"/>
    <w:tmpl w:val="891E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C1852"/>
    <w:multiLevelType w:val="multilevel"/>
    <w:tmpl w:val="5458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E0846"/>
    <w:multiLevelType w:val="multilevel"/>
    <w:tmpl w:val="348E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216F9"/>
    <w:multiLevelType w:val="multilevel"/>
    <w:tmpl w:val="E9D0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2534E"/>
    <w:multiLevelType w:val="multilevel"/>
    <w:tmpl w:val="5202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F7843"/>
    <w:multiLevelType w:val="multilevel"/>
    <w:tmpl w:val="F392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152205"/>
    <w:multiLevelType w:val="multilevel"/>
    <w:tmpl w:val="9D5E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168D7"/>
    <w:multiLevelType w:val="hybridMultilevel"/>
    <w:tmpl w:val="6C9C37A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51E0F3C"/>
    <w:multiLevelType w:val="multilevel"/>
    <w:tmpl w:val="4546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759EE"/>
    <w:multiLevelType w:val="hybridMultilevel"/>
    <w:tmpl w:val="8F42619E"/>
    <w:lvl w:ilvl="0" w:tplc="5D3C467C">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F160169"/>
    <w:multiLevelType w:val="multilevel"/>
    <w:tmpl w:val="6CF8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03EB4"/>
    <w:multiLevelType w:val="hybridMultilevel"/>
    <w:tmpl w:val="9DE4A012"/>
    <w:lvl w:ilvl="0" w:tplc="5D3C467C">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1300A4C"/>
    <w:multiLevelType w:val="hybridMultilevel"/>
    <w:tmpl w:val="78C48224"/>
    <w:lvl w:ilvl="0" w:tplc="5D3C467C">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72B1318"/>
    <w:multiLevelType w:val="multilevel"/>
    <w:tmpl w:val="780E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AC1579"/>
    <w:multiLevelType w:val="hybridMultilevel"/>
    <w:tmpl w:val="35021B5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FC576C1"/>
    <w:multiLevelType w:val="multilevel"/>
    <w:tmpl w:val="4178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227B0D"/>
    <w:multiLevelType w:val="hybridMultilevel"/>
    <w:tmpl w:val="A36AC25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0B31C4B"/>
    <w:multiLevelType w:val="multilevel"/>
    <w:tmpl w:val="39E8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F02C52"/>
    <w:multiLevelType w:val="multilevel"/>
    <w:tmpl w:val="5B1A7238"/>
    <w:lvl w:ilvl="0">
      <w:start w:val="3"/>
      <w:numFmt w:val="bullet"/>
      <w:lvlText w:val="-"/>
      <w:lvlJc w:val="left"/>
      <w:pPr>
        <w:tabs>
          <w:tab w:val="num" w:pos="720"/>
        </w:tabs>
        <w:ind w:left="720" w:hanging="360"/>
      </w:pPr>
      <w:rPr>
        <w:rFonts w:ascii="Times New Roman" w:eastAsiaTheme="minorHAnsi" w:hAnsi="Times New Roman" w:cs="Times New Roman" w:hint="default"/>
        <w:sz w:val="20"/>
        <w:lang w:val="en"/>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C637FE"/>
    <w:multiLevelType w:val="multilevel"/>
    <w:tmpl w:val="AB1E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C135EC"/>
    <w:multiLevelType w:val="hybridMultilevel"/>
    <w:tmpl w:val="CF881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68F123A7"/>
    <w:multiLevelType w:val="hybridMultilevel"/>
    <w:tmpl w:val="D11C988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4EA7968"/>
    <w:multiLevelType w:val="multilevel"/>
    <w:tmpl w:val="BB10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7A2DBB"/>
    <w:multiLevelType w:val="hybridMultilevel"/>
    <w:tmpl w:val="B9707C40"/>
    <w:lvl w:ilvl="0" w:tplc="654EED2A">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597695A"/>
    <w:multiLevelType w:val="multilevel"/>
    <w:tmpl w:val="C5E0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5D7D4D"/>
    <w:multiLevelType w:val="hybridMultilevel"/>
    <w:tmpl w:val="A1FCE998"/>
    <w:lvl w:ilvl="0" w:tplc="31481AE2">
      <w:start w:val="20"/>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7A2530E2"/>
    <w:multiLevelType w:val="multilevel"/>
    <w:tmpl w:val="0F34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A60093"/>
    <w:multiLevelType w:val="hybridMultilevel"/>
    <w:tmpl w:val="55FAF100"/>
    <w:lvl w:ilvl="0" w:tplc="5D3C467C">
      <w:start w:val="3"/>
      <w:numFmt w:val="bullet"/>
      <w:lvlText w:val="-"/>
      <w:lvlJc w:val="left"/>
      <w:pPr>
        <w:ind w:left="776" w:hanging="360"/>
      </w:pPr>
      <w:rPr>
        <w:rFonts w:ascii="Times New Roman" w:eastAsiaTheme="minorHAnsi" w:hAnsi="Times New Roman" w:cs="Times New Roman" w:hint="default"/>
      </w:rPr>
    </w:lvl>
    <w:lvl w:ilvl="1" w:tplc="18090003" w:tentative="1">
      <w:start w:val="1"/>
      <w:numFmt w:val="bullet"/>
      <w:lvlText w:val="o"/>
      <w:lvlJc w:val="left"/>
      <w:pPr>
        <w:ind w:left="1496" w:hanging="360"/>
      </w:pPr>
      <w:rPr>
        <w:rFonts w:ascii="Courier New" w:hAnsi="Courier New" w:cs="Courier New" w:hint="default"/>
      </w:rPr>
    </w:lvl>
    <w:lvl w:ilvl="2" w:tplc="18090005" w:tentative="1">
      <w:start w:val="1"/>
      <w:numFmt w:val="bullet"/>
      <w:lvlText w:val=""/>
      <w:lvlJc w:val="left"/>
      <w:pPr>
        <w:ind w:left="2216" w:hanging="360"/>
      </w:pPr>
      <w:rPr>
        <w:rFonts w:ascii="Wingdings" w:hAnsi="Wingdings" w:hint="default"/>
      </w:rPr>
    </w:lvl>
    <w:lvl w:ilvl="3" w:tplc="18090001" w:tentative="1">
      <w:start w:val="1"/>
      <w:numFmt w:val="bullet"/>
      <w:lvlText w:val=""/>
      <w:lvlJc w:val="left"/>
      <w:pPr>
        <w:ind w:left="2936" w:hanging="360"/>
      </w:pPr>
      <w:rPr>
        <w:rFonts w:ascii="Symbol" w:hAnsi="Symbol" w:hint="default"/>
      </w:rPr>
    </w:lvl>
    <w:lvl w:ilvl="4" w:tplc="18090003" w:tentative="1">
      <w:start w:val="1"/>
      <w:numFmt w:val="bullet"/>
      <w:lvlText w:val="o"/>
      <w:lvlJc w:val="left"/>
      <w:pPr>
        <w:ind w:left="3656" w:hanging="360"/>
      </w:pPr>
      <w:rPr>
        <w:rFonts w:ascii="Courier New" w:hAnsi="Courier New" w:cs="Courier New" w:hint="default"/>
      </w:rPr>
    </w:lvl>
    <w:lvl w:ilvl="5" w:tplc="18090005" w:tentative="1">
      <w:start w:val="1"/>
      <w:numFmt w:val="bullet"/>
      <w:lvlText w:val=""/>
      <w:lvlJc w:val="left"/>
      <w:pPr>
        <w:ind w:left="4376" w:hanging="360"/>
      </w:pPr>
      <w:rPr>
        <w:rFonts w:ascii="Wingdings" w:hAnsi="Wingdings" w:hint="default"/>
      </w:rPr>
    </w:lvl>
    <w:lvl w:ilvl="6" w:tplc="18090001" w:tentative="1">
      <w:start w:val="1"/>
      <w:numFmt w:val="bullet"/>
      <w:lvlText w:val=""/>
      <w:lvlJc w:val="left"/>
      <w:pPr>
        <w:ind w:left="5096" w:hanging="360"/>
      </w:pPr>
      <w:rPr>
        <w:rFonts w:ascii="Symbol" w:hAnsi="Symbol" w:hint="default"/>
      </w:rPr>
    </w:lvl>
    <w:lvl w:ilvl="7" w:tplc="18090003" w:tentative="1">
      <w:start w:val="1"/>
      <w:numFmt w:val="bullet"/>
      <w:lvlText w:val="o"/>
      <w:lvlJc w:val="left"/>
      <w:pPr>
        <w:ind w:left="5816" w:hanging="360"/>
      </w:pPr>
      <w:rPr>
        <w:rFonts w:ascii="Courier New" w:hAnsi="Courier New" w:cs="Courier New" w:hint="default"/>
      </w:rPr>
    </w:lvl>
    <w:lvl w:ilvl="8" w:tplc="18090005" w:tentative="1">
      <w:start w:val="1"/>
      <w:numFmt w:val="bullet"/>
      <w:lvlText w:val=""/>
      <w:lvlJc w:val="left"/>
      <w:pPr>
        <w:ind w:left="6536" w:hanging="360"/>
      </w:pPr>
      <w:rPr>
        <w:rFonts w:ascii="Wingdings" w:hAnsi="Wingdings" w:hint="default"/>
      </w:rPr>
    </w:lvl>
  </w:abstractNum>
  <w:abstractNum w:abstractNumId="32" w15:restartNumberingAfterBreak="0">
    <w:nsid w:val="7AA8561D"/>
    <w:multiLevelType w:val="hybridMultilevel"/>
    <w:tmpl w:val="C67AE208"/>
    <w:lvl w:ilvl="0" w:tplc="5D3C467C">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DDD5FCA"/>
    <w:multiLevelType w:val="multilevel"/>
    <w:tmpl w:val="1D4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226615">
    <w:abstractNumId w:val="29"/>
  </w:num>
  <w:num w:numId="2" w16cid:durableId="327952129">
    <w:abstractNumId w:val="31"/>
  </w:num>
  <w:num w:numId="3" w16cid:durableId="1939871672">
    <w:abstractNumId w:val="32"/>
  </w:num>
  <w:num w:numId="4" w16cid:durableId="732046696">
    <w:abstractNumId w:val="3"/>
  </w:num>
  <w:num w:numId="5" w16cid:durableId="860239223">
    <w:abstractNumId w:val="1"/>
  </w:num>
  <w:num w:numId="6" w16cid:durableId="239366787">
    <w:abstractNumId w:val="16"/>
  </w:num>
  <w:num w:numId="7" w16cid:durableId="1812550301">
    <w:abstractNumId w:val="15"/>
  </w:num>
  <w:num w:numId="8" w16cid:durableId="470249520">
    <w:abstractNumId w:val="13"/>
  </w:num>
  <w:num w:numId="9" w16cid:durableId="1924753677">
    <w:abstractNumId w:val="22"/>
  </w:num>
  <w:num w:numId="10" w16cid:durableId="1148597036">
    <w:abstractNumId w:val="0"/>
  </w:num>
  <w:num w:numId="11" w16cid:durableId="1606495259">
    <w:abstractNumId w:val="11"/>
  </w:num>
  <w:num w:numId="12" w16cid:durableId="7415557">
    <w:abstractNumId w:val="18"/>
  </w:num>
  <w:num w:numId="13" w16cid:durableId="445391348">
    <w:abstractNumId w:val="2"/>
  </w:num>
  <w:num w:numId="14" w16cid:durableId="1743791709">
    <w:abstractNumId w:val="25"/>
  </w:num>
  <w:num w:numId="15" w16cid:durableId="2067142488">
    <w:abstractNumId w:val="20"/>
  </w:num>
  <w:num w:numId="16" w16cid:durableId="306937146">
    <w:abstractNumId w:val="27"/>
  </w:num>
  <w:num w:numId="17" w16cid:durableId="2041390274">
    <w:abstractNumId w:val="9"/>
  </w:num>
  <w:num w:numId="18" w16cid:durableId="1757088175">
    <w:abstractNumId w:val="19"/>
  </w:num>
  <w:num w:numId="19" w16cid:durableId="1735472136">
    <w:abstractNumId w:val="8"/>
  </w:num>
  <w:num w:numId="20" w16cid:durableId="1283610462">
    <w:abstractNumId w:val="26"/>
  </w:num>
  <w:num w:numId="21" w16cid:durableId="992609672">
    <w:abstractNumId w:val="30"/>
  </w:num>
  <w:num w:numId="22" w16cid:durableId="1068696677">
    <w:abstractNumId w:val="12"/>
  </w:num>
  <w:num w:numId="23" w16cid:durableId="2094357127">
    <w:abstractNumId w:val="6"/>
  </w:num>
  <w:num w:numId="24" w16cid:durableId="1529637758">
    <w:abstractNumId w:val="14"/>
  </w:num>
  <w:num w:numId="25" w16cid:durableId="1454061893">
    <w:abstractNumId w:val="5"/>
  </w:num>
  <w:num w:numId="26" w16cid:durableId="1801265126">
    <w:abstractNumId w:val="4"/>
  </w:num>
  <w:num w:numId="27" w16cid:durableId="325935937">
    <w:abstractNumId w:val="28"/>
  </w:num>
  <w:num w:numId="28" w16cid:durableId="551381549">
    <w:abstractNumId w:val="33"/>
  </w:num>
  <w:num w:numId="29" w16cid:durableId="753551232">
    <w:abstractNumId w:val="23"/>
  </w:num>
  <w:num w:numId="30" w16cid:durableId="1330250224">
    <w:abstractNumId w:val="17"/>
  </w:num>
  <w:num w:numId="31" w16cid:durableId="1742605674">
    <w:abstractNumId w:val="10"/>
  </w:num>
  <w:num w:numId="32" w16cid:durableId="1168667175">
    <w:abstractNumId w:val="21"/>
  </w:num>
  <w:num w:numId="33" w16cid:durableId="292518283">
    <w:abstractNumId w:val="7"/>
  </w:num>
  <w:num w:numId="34" w16cid:durableId="14793448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B3"/>
    <w:rsid w:val="000124A7"/>
    <w:rsid w:val="00037924"/>
    <w:rsid w:val="0004022A"/>
    <w:rsid w:val="00056D77"/>
    <w:rsid w:val="00075064"/>
    <w:rsid w:val="00081128"/>
    <w:rsid w:val="00083282"/>
    <w:rsid w:val="0008384F"/>
    <w:rsid w:val="0008459A"/>
    <w:rsid w:val="000C0C78"/>
    <w:rsid w:val="000C2AD3"/>
    <w:rsid w:val="000C6741"/>
    <w:rsid w:val="000D12BE"/>
    <w:rsid w:val="000D3E08"/>
    <w:rsid w:val="000F3EE1"/>
    <w:rsid w:val="000F685A"/>
    <w:rsid w:val="00121A62"/>
    <w:rsid w:val="00130642"/>
    <w:rsid w:val="00130ED9"/>
    <w:rsid w:val="00132305"/>
    <w:rsid w:val="00182DC1"/>
    <w:rsid w:val="00187A6E"/>
    <w:rsid w:val="001A1B2F"/>
    <w:rsid w:val="001A3F1F"/>
    <w:rsid w:val="001B334F"/>
    <w:rsid w:val="001B5EDC"/>
    <w:rsid w:val="001B7993"/>
    <w:rsid w:val="001E3528"/>
    <w:rsid w:val="001E5014"/>
    <w:rsid w:val="001F34AF"/>
    <w:rsid w:val="00207BEA"/>
    <w:rsid w:val="0021185D"/>
    <w:rsid w:val="00212539"/>
    <w:rsid w:val="00214C81"/>
    <w:rsid w:val="00240333"/>
    <w:rsid w:val="00245E1E"/>
    <w:rsid w:val="00260733"/>
    <w:rsid w:val="00267B71"/>
    <w:rsid w:val="002911E7"/>
    <w:rsid w:val="002A1487"/>
    <w:rsid w:val="002A4F1C"/>
    <w:rsid w:val="002B1FBB"/>
    <w:rsid w:val="002B591B"/>
    <w:rsid w:val="002C6BEE"/>
    <w:rsid w:val="002E610C"/>
    <w:rsid w:val="002F1BAA"/>
    <w:rsid w:val="002F6D12"/>
    <w:rsid w:val="002F6D13"/>
    <w:rsid w:val="00306343"/>
    <w:rsid w:val="00317EA4"/>
    <w:rsid w:val="003247B3"/>
    <w:rsid w:val="00336511"/>
    <w:rsid w:val="00366EF1"/>
    <w:rsid w:val="00381439"/>
    <w:rsid w:val="00390D0D"/>
    <w:rsid w:val="00391041"/>
    <w:rsid w:val="0039565E"/>
    <w:rsid w:val="003963B9"/>
    <w:rsid w:val="003A6E5A"/>
    <w:rsid w:val="003B5B47"/>
    <w:rsid w:val="003B7460"/>
    <w:rsid w:val="003C25ED"/>
    <w:rsid w:val="003C3805"/>
    <w:rsid w:val="003C7EEB"/>
    <w:rsid w:val="003D5D35"/>
    <w:rsid w:val="003E13A0"/>
    <w:rsid w:val="003F0D46"/>
    <w:rsid w:val="003F4138"/>
    <w:rsid w:val="004029BA"/>
    <w:rsid w:val="0043310D"/>
    <w:rsid w:val="00435D4F"/>
    <w:rsid w:val="00446AB9"/>
    <w:rsid w:val="00465161"/>
    <w:rsid w:val="0047704C"/>
    <w:rsid w:val="00492C65"/>
    <w:rsid w:val="004A7A67"/>
    <w:rsid w:val="004B5C52"/>
    <w:rsid w:val="004C4503"/>
    <w:rsid w:val="004C5E83"/>
    <w:rsid w:val="004D22CF"/>
    <w:rsid w:val="004D2F0C"/>
    <w:rsid w:val="004D49AA"/>
    <w:rsid w:val="004D79F7"/>
    <w:rsid w:val="004E2962"/>
    <w:rsid w:val="004E2E1A"/>
    <w:rsid w:val="00500665"/>
    <w:rsid w:val="00501344"/>
    <w:rsid w:val="005169CB"/>
    <w:rsid w:val="00525EBF"/>
    <w:rsid w:val="0054345C"/>
    <w:rsid w:val="00544015"/>
    <w:rsid w:val="00554F42"/>
    <w:rsid w:val="00557C6D"/>
    <w:rsid w:val="00567571"/>
    <w:rsid w:val="005846A9"/>
    <w:rsid w:val="005848C8"/>
    <w:rsid w:val="0058637F"/>
    <w:rsid w:val="005979D3"/>
    <w:rsid w:val="005A0670"/>
    <w:rsid w:val="005A76F7"/>
    <w:rsid w:val="005A7ED8"/>
    <w:rsid w:val="005B1F2C"/>
    <w:rsid w:val="005C2952"/>
    <w:rsid w:val="005D2FB4"/>
    <w:rsid w:val="006014A7"/>
    <w:rsid w:val="006406D6"/>
    <w:rsid w:val="00642C3F"/>
    <w:rsid w:val="00654AE8"/>
    <w:rsid w:val="006554D2"/>
    <w:rsid w:val="00660EFB"/>
    <w:rsid w:val="006631CD"/>
    <w:rsid w:val="00664D5D"/>
    <w:rsid w:val="006B34A2"/>
    <w:rsid w:val="006D747A"/>
    <w:rsid w:val="006E00FF"/>
    <w:rsid w:val="006E65D5"/>
    <w:rsid w:val="006F0303"/>
    <w:rsid w:val="006F5B05"/>
    <w:rsid w:val="00705071"/>
    <w:rsid w:val="0070754E"/>
    <w:rsid w:val="00710FF0"/>
    <w:rsid w:val="00716321"/>
    <w:rsid w:val="0072146B"/>
    <w:rsid w:val="0072416D"/>
    <w:rsid w:val="00726B2B"/>
    <w:rsid w:val="00730093"/>
    <w:rsid w:val="00740D18"/>
    <w:rsid w:val="0074197B"/>
    <w:rsid w:val="00747202"/>
    <w:rsid w:val="00757748"/>
    <w:rsid w:val="007B1EFA"/>
    <w:rsid w:val="007C5409"/>
    <w:rsid w:val="007D09EA"/>
    <w:rsid w:val="007D7E31"/>
    <w:rsid w:val="007F4520"/>
    <w:rsid w:val="00813967"/>
    <w:rsid w:val="008238A7"/>
    <w:rsid w:val="008267B5"/>
    <w:rsid w:val="00841B6F"/>
    <w:rsid w:val="00842125"/>
    <w:rsid w:val="008738FC"/>
    <w:rsid w:val="00875AE0"/>
    <w:rsid w:val="00880A6C"/>
    <w:rsid w:val="008923D0"/>
    <w:rsid w:val="008B34C9"/>
    <w:rsid w:val="008C2BBB"/>
    <w:rsid w:val="008C2E46"/>
    <w:rsid w:val="008C2F03"/>
    <w:rsid w:val="008C4CFE"/>
    <w:rsid w:val="008D0258"/>
    <w:rsid w:val="008F05B8"/>
    <w:rsid w:val="00900087"/>
    <w:rsid w:val="0090578B"/>
    <w:rsid w:val="00906294"/>
    <w:rsid w:val="00916456"/>
    <w:rsid w:val="0092088A"/>
    <w:rsid w:val="00920ED0"/>
    <w:rsid w:val="00925808"/>
    <w:rsid w:val="00937692"/>
    <w:rsid w:val="00943226"/>
    <w:rsid w:val="00944478"/>
    <w:rsid w:val="00947ACE"/>
    <w:rsid w:val="009547BF"/>
    <w:rsid w:val="009634CF"/>
    <w:rsid w:val="00975E19"/>
    <w:rsid w:val="00976025"/>
    <w:rsid w:val="00980938"/>
    <w:rsid w:val="00983815"/>
    <w:rsid w:val="00991885"/>
    <w:rsid w:val="00992C19"/>
    <w:rsid w:val="00996EFA"/>
    <w:rsid w:val="009B0088"/>
    <w:rsid w:val="009B3D9A"/>
    <w:rsid w:val="009B52AA"/>
    <w:rsid w:val="009C5104"/>
    <w:rsid w:val="009C7C09"/>
    <w:rsid w:val="009F4C25"/>
    <w:rsid w:val="00A11479"/>
    <w:rsid w:val="00A11EDC"/>
    <w:rsid w:val="00A169E8"/>
    <w:rsid w:val="00A222A8"/>
    <w:rsid w:val="00A331F3"/>
    <w:rsid w:val="00A341FA"/>
    <w:rsid w:val="00A35363"/>
    <w:rsid w:val="00A46B35"/>
    <w:rsid w:val="00A46F93"/>
    <w:rsid w:val="00A72A22"/>
    <w:rsid w:val="00A77C51"/>
    <w:rsid w:val="00A85C77"/>
    <w:rsid w:val="00AA31BB"/>
    <w:rsid w:val="00AA3EA8"/>
    <w:rsid w:val="00AB2230"/>
    <w:rsid w:val="00AB672B"/>
    <w:rsid w:val="00AC2FBF"/>
    <w:rsid w:val="00AD621B"/>
    <w:rsid w:val="00AD64B3"/>
    <w:rsid w:val="00AE5031"/>
    <w:rsid w:val="00AF0830"/>
    <w:rsid w:val="00AF535B"/>
    <w:rsid w:val="00B03C56"/>
    <w:rsid w:val="00B07930"/>
    <w:rsid w:val="00B37824"/>
    <w:rsid w:val="00B4218C"/>
    <w:rsid w:val="00B42ABC"/>
    <w:rsid w:val="00B525F1"/>
    <w:rsid w:val="00B65807"/>
    <w:rsid w:val="00B70B4E"/>
    <w:rsid w:val="00B73095"/>
    <w:rsid w:val="00B74325"/>
    <w:rsid w:val="00B948B0"/>
    <w:rsid w:val="00BA34F5"/>
    <w:rsid w:val="00BA448C"/>
    <w:rsid w:val="00BA5E35"/>
    <w:rsid w:val="00BB2C4A"/>
    <w:rsid w:val="00BD02BA"/>
    <w:rsid w:val="00BE3845"/>
    <w:rsid w:val="00BF14C3"/>
    <w:rsid w:val="00BF2555"/>
    <w:rsid w:val="00BF7117"/>
    <w:rsid w:val="00C03E07"/>
    <w:rsid w:val="00C405F4"/>
    <w:rsid w:val="00C55186"/>
    <w:rsid w:val="00C660CC"/>
    <w:rsid w:val="00C6721A"/>
    <w:rsid w:val="00C760C9"/>
    <w:rsid w:val="00C81564"/>
    <w:rsid w:val="00C920FF"/>
    <w:rsid w:val="00C940F7"/>
    <w:rsid w:val="00C942C2"/>
    <w:rsid w:val="00CB1893"/>
    <w:rsid w:val="00CB2A0E"/>
    <w:rsid w:val="00CB2B8F"/>
    <w:rsid w:val="00CB62F1"/>
    <w:rsid w:val="00CC02B8"/>
    <w:rsid w:val="00CC7C65"/>
    <w:rsid w:val="00D27C54"/>
    <w:rsid w:val="00D34B9E"/>
    <w:rsid w:val="00D35DF8"/>
    <w:rsid w:val="00D371A8"/>
    <w:rsid w:val="00D41289"/>
    <w:rsid w:val="00D44922"/>
    <w:rsid w:val="00D44BA8"/>
    <w:rsid w:val="00D70CCE"/>
    <w:rsid w:val="00D827E2"/>
    <w:rsid w:val="00D836E0"/>
    <w:rsid w:val="00D874A1"/>
    <w:rsid w:val="00D90D8B"/>
    <w:rsid w:val="00DA789E"/>
    <w:rsid w:val="00DB02BE"/>
    <w:rsid w:val="00DB6B71"/>
    <w:rsid w:val="00DC70C9"/>
    <w:rsid w:val="00DD7B33"/>
    <w:rsid w:val="00DF18EF"/>
    <w:rsid w:val="00E21600"/>
    <w:rsid w:val="00E2435E"/>
    <w:rsid w:val="00E305A1"/>
    <w:rsid w:val="00E36899"/>
    <w:rsid w:val="00EA284C"/>
    <w:rsid w:val="00EA5C82"/>
    <w:rsid w:val="00EA663B"/>
    <w:rsid w:val="00EB0D7D"/>
    <w:rsid w:val="00EB2602"/>
    <w:rsid w:val="00EB30CC"/>
    <w:rsid w:val="00EC07CB"/>
    <w:rsid w:val="00EE43DB"/>
    <w:rsid w:val="00F167D9"/>
    <w:rsid w:val="00F207D7"/>
    <w:rsid w:val="00F377CD"/>
    <w:rsid w:val="00F41F7E"/>
    <w:rsid w:val="00F708AA"/>
    <w:rsid w:val="00F751E6"/>
    <w:rsid w:val="00F802E3"/>
    <w:rsid w:val="00F828D0"/>
    <w:rsid w:val="00F834A1"/>
    <w:rsid w:val="00F87262"/>
    <w:rsid w:val="00F97C6B"/>
    <w:rsid w:val="00FA2411"/>
    <w:rsid w:val="00FB1657"/>
    <w:rsid w:val="00FB1F19"/>
    <w:rsid w:val="00FB2EFD"/>
    <w:rsid w:val="00FB6018"/>
    <w:rsid w:val="00FC1937"/>
    <w:rsid w:val="00FC730B"/>
    <w:rsid w:val="00FD3E64"/>
    <w:rsid w:val="00FD6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E2765"/>
  <w15:chartTrackingRefBased/>
  <w15:docId w15:val="{D77C9954-9DB9-4FE5-A97A-759BF14C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7B3"/>
    <w:rPr>
      <w:rFonts w:ascii="Arial" w:hAnsi="Arial"/>
    </w:rPr>
  </w:style>
  <w:style w:type="paragraph" w:styleId="Heading1">
    <w:name w:val="heading 1"/>
    <w:basedOn w:val="Normal"/>
    <w:next w:val="Normal"/>
    <w:link w:val="Heading1Char"/>
    <w:uiPriority w:val="9"/>
    <w:qFormat/>
    <w:rsid w:val="00FA2411"/>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923D0"/>
    <w:pPr>
      <w:keepNext/>
      <w:keepLines/>
      <w:spacing w:before="240" w:after="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BE3845"/>
    <w:pPr>
      <w:keepNext/>
      <w:keepLines/>
      <w:spacing w:before="240" w:after="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8923D0"/>
    <w:pPr>
      <w:keepNext/>
      <w:keepLines/>
      <w:spacing w:before="240" w:after="0"/>
      <w:ind w:left="720"/>
      <w:outlineLvl w:val="3"/>
    </w:pPr>
    <w:rPr>
      <w:rFonts w:eastAsiaTheme="majorEastAsia" w:cstheme="majorBidi"/>
      <w:iCs/>
    </w:rPr>
  </w:style>
  <w:style w:type="paragraph" w:styleId="Heading5">
    <w:name w:val="heading 5"/>
    <w:basedOn w:val="Normal"/>
    <w:next w:val="Normal"/>
    <w:link w:val="Heading5Char"/>
    <w:uiPriority w:val="9"/>
    <w:unhideWhenUsed/>
    <w:qFormat/>
    <w:rsid w:val="008923D0"/>
    <w:pPr>
      <w:keepNext/>
      <w:keepLines/>
      <w:spacing w:before="240" w:after="0"/>
      <w:ind w:left="7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411"/>
    <w:rPr>
      <w:rFonts w:ascii="Arial" w:hAnsi="Arial"/>
    </w:rPr>
  </w:style>
  <w:style w:type="paragraph" w:styleId="Footer">
    <w:name w:val="footer"/>
    <w:basedOn w:val="Normal"/>
    <w:link w:val="FooterChar"/>
    <w:uiPriority w:val="99"/>
    <w:unhideWhenUsed/>
    <w:rsid w:val="00FA2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411"/>
    <w:rPr>
      <w:rFonts w:ascii="Arial" w:hAnsi="Arial"/>
    </w:rPr>
  </w:style>
  <w:style w:type="paragraph" w:customStyle="1" w:styleId="Title1">
    <w:name w:val="Title 1"/>
    <w:basedOn w:val="Normal"/>
    <w:link w:val="Title1Char"/>
    <w:qFormat/>
    <w:rsid w:val="00FA2411"/>
    <w:pPr>
      <w:spacing w:after="0"/>
      <w:jc w:val="center"/>
    </w:pPr>
    <w:rPr>
      <w:rFonts w:cs="Arial"/>
      <w:b/>
      <w:bCs/>
      <w:color w:val="000000"/>
      <w:sz w:val="52"/>
      <w:szCs w:val="52"/>
    </w:rPr>
  </w:style>
  <w:style w:type="paragraph" w:styleId="Title">
    <w:name w:val="Title"/>
    <w:basedOn w:val="Normal"/>
    <w:next w:val="Normal"/>
    <w:link w:val="TitleChar"/>
    <w:uiPriority w:val="10"/>
    <w:rsid w:val="00FA24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1Char">
    <w:name w:val="Title 1 Char"/>
    <w:basedOn w:val="DefaultParagraphFont"/>
    <w:link w:val="Title1"/>
    <w:rsid w:val="00FA2411"/>
    <w:rPr>
      <w:rFonts w:ascii="Arial" w:hAnsi="Arial" w:cs="Arial"/>
      <w:b/>
      <w:bCs/>
      <w:color w:val="000000"/>
      <w:sz w:val="52"/>
      <w:szCs w:val="52"/>
    </w:rPr>
  </w:style>
  <w:style w:type="character" w:customStyle="1" w:styleId="TitleChar">
    <w:name w:val="Title Char"/>
    <w:basedOn w:val="DefaultParagraphFont"/>
    <w:link w:val="Title"/>
    <w:uiPriority w:val="10"/>
    <w:rsid w:val="00FA2411"/>
    <w:rPr>
      <w:rFonts w:asciiTheme="majorHAnsi" w:eastAsiaTheme="majorEastAsia" w:hAnsiTheme="majorHAnsi" w:cstheme="majorBidi"/>
      <w:spacing w:val="-10"/>
      <w:kern w:val="28"/>
      <w:sz w:val="56"/>
      <w:szCs w:val="56"/>
    </w:rPr>
  </w:style>
  <w:style w:type="paragraph" w:customStyle="1" w:styleId="Title2">
    <w:name w:val="Title 2"/>
    <w:basedOn w:val="Normal"/>
    <w:link w:val="Title2Char"/>
    <w:qFormat/>
    <w:rsid w:val="00FA2411"/>
    <w:pPr>
      <w:spacing w:after="0"/>
      <w:jc w:val="center"/>
    </w:pPr>
    <w:rPr>
      <w:rFonts w:cs="Arial"/>
      <w:color w:val="000000"/>
      <w:sz w:val="44"/>
      <w:szCs w:val="44"/>
    </w:rPr>
  </w:style>
  <w:style w:type="character" w:customStyle="1" w:styleId="Heading1Char">
    <w:name w:val="Heading 1 Char"/>
    <w:basedOn w:val="DefaultParagraphFont"/>
    <w:link w:val="Heading1"/>
    <w:uiPriority w:val="9"/>
    <w:rsid w:val="00FA2411"/>
    <w:rPr>
      <w:rFonts w:ascii="Arial" w:eastAsiaTheme="majorEastAsia" w:hAnsi="Arial" w:cstheme="majorBidi"/>
      <w:b/>
      <w:sz w:val="32"/>
      <w:szCs w:val="32"/>
    </w:rPr>
  </w:style>
  <w:style w:type="character" w:customStyle="1" w:styleId="Title2Char">
    <w:name w:val="Title 2 Char"/>
    <w:basedOn w:val="DefaultParagraphFont"/>
    <w:link w:val="Title2"/>
    <w:rsid w:val="00FA2411"/>
    <w:rPr>
      <w:rFonts w:ascii="Arial" w:hAnsi="Arial" w:cs="Arial"/>
      <w:color w:val="000000"/>
      <w:sz w:val="44"/>
      <w:szCs w:val="44"/>
    </w:rPr>
  </w:style>
  <w:style w:type="character" w:customStyle="1" w:styleId="Heading2Char">
    <w:name w:val="Heading 2 Char"/>
    <w:basedOn w:val="DefaultParagraphFont"/>
    <w:link w:val="Heading2"/>
    <w:uiPriority w:val="9"/>
    <w:rsid w:val="008923D0"/>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BE3845"/>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8923D0"/>
    <w:rPr>
      <w:rFonts w:ascii="Arial" w:eastAsiaTheme="majorEastAsia" w:hAnsi="Arial" w:cstheme="majorBidi"/>
      <w:iCs/>
    </w:rPr>
  </w:style>
  <w:style w:type="character" w:customStyle="1" w:styleId="Heading5Char">
    <w:name w:val="Heading 5 Char"/>
    <w:basedOn w:val="DefaultParagraphFont"/>
    <w:link w:val="Heading5"/>
    <w:uiPriority w:val="9"/>
    <w:rsid w:val="008923D0"/>
    <w:rPr>
      <w:rFonts w:ascii="Arial" w:eastAsiaTheme="majorEastAsia" w:hAnsi="Arial" w:cstheme="majorBidi"/>
      <w:i/>
    </w:rPr>
  </w:style>
  <w:style w:type="paragraph" w:styleId="TOCHeading">
    <w:name w:val="TOC Heading"/>
    <w:basedOn w:val="Heading1"/>
    <w:next w:val="Normal"/>
    <w:uiPriority w:val="39"/>
    <w:unhideWhenUsed/>
    <w:qFormat/>
    <w:rsid w:val="008923D0"/>
    <w:pPr>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8923D0"/>
    <w:pPr>
      <w:tabs>
        <w:tab w:val="right" w:leader="dot" w:pos="9016"/>
      </w:tabs>
      <w:spacing w:before="120" w:after="100"/>
    </w:pPr>
  </w:style>
  <w:style w:type="paragraph" w:styleId="TOC2">
    <w:name w:val="toc 2"/>
    <w:basedOn w:val="Normal"/>
    <w:next w:val="Normal"/>
    <w:autoRedefine/>
    <w:uiPriority w:val="39"/>
    <w:unhideWhenUsed/>
    <w:rsid w:val="008923D0"/>
    <w:pPr>
      <w:spacing w:after="100"/>
      <w:ind w:left="220"/>
    </w:pPr>
  </w:style>
  <w:style w:type="paragraph" w:styleId="TOC3">
    <w:name w:val="toc 3"/>
    <w:basedOn w:val="Normal"/>
    <w:next w:val="Normal"/>
    <w:autoRedefine/>
    <w:uiPriority w:val="39"/>
    <w:unhideWhenUsed/>
    <w:rsid w:val="008923D0"/>
    <w:pPr>
      <w:spacing w:after="100"/>
      <w:ind w:left="440"/>
    </w:pPr>
  </w:style>
  <w:style w:type="character" w:styleId="Hyperlink">
    <w:name w:val="Hyperlink"/>
    <w:basedOn w:val="DefaultParagraphFont"/>
    <w:uiPriority w:val="99"/>
    <w:unhideWhenUsed/>
    <w:rsid w:val="008923D0"/>
    <w:rPr>
      <w:color w:val="0563C1" w:themeColor="hyperlink"/>
      <w:u w:val="single"/>
    </w:rPr>
  </w:style>
  <w:style w:type="table" w:styleId="TableGrid">
    <w:name w:val="Table Grid"/>
    <w:basedOn w:val="TableNormal"/>
    <w:uiPriority w:val="39"/>
    <w:rsid w:val="008B3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8B34C9"/>
    <w:pPr>
      <w:spacing w:after="0" w:line="240" w:lineRule="auto"/>
    </w:pPr>
    <w:rPr>
      <w:rFonts w:ascii="Arial" w:hAnsi="Arial"/>
    </w:rPr>
    <w:tblPr>
      <w:tblBorders>
        <w:bottom w:val="dotted" w:sz="4" w:space="0" w:color="9EA1A2"/>
        <w:insideH w:val="dotted" w:sz="4" w:space="0" w:color="9EA1A2"/>
        <w:insideV w:val="dotted" w:sz="4" w:space="0" w:color="9EA1A2"/>
      </w:tblBorders>
    </w:tblPr>
    <w:tcPr>
      <w:vAlign w:val="center"/>
    </w:tcPr>
    <w:tblStylePr w:type="firstRow">
      <w:rPr>
        <w:color w:val="auto"/>
      </w:rPr>
      <w:tblPr/>
      <w:tcPr>
        <w:tcBorders>
          <w:top w:val="nil"/>
          <w:left w:val="nil"/>
          <w:bottom w:val="nil"/>
          <w:right w:val="nil"/>
          <w:insideH w:val="nil"/>
          <w:insideV w:val="nil"/>
          <w:tl2br w:val="nil"/>
          <w:tr2bl w:val="nil"/>
        </w:tcBorders>
        <w:shd w:val="clear" w:color="auto" w:fill="9EA1A2"/>
      </w:tcPr>
    </w:tblStylePr>
  </w:style>
  <w:style w:type="paragraph" w:customStyle="1" w:styleId="Title3">
    <w:name w:val="Title 3"/>
    <w:basedOn w:val="Title2"/>
    <w:link w:val="Title3Char"/>
    <w:qFormat/>
    <w:rsid w:val="00A11479"/>
    <w:rPr>
      <w:sz w:val="32"/>
      <w:szCs w:val="32"/>
    </w:rPr>
  </w:style>
  <w:style w:type="character" w:customStyle="1" w:styleId="Title3Char">
    <w:name w:val="Title 3 Char"/>
    <w:basedOn w:val="Title2Char"/>
    <w:link w:val="Title3"/>
    <w:rsid w:val="00A11479"/>
    <w:rPr>
      <w:rFonts w:ascii="Arial" w:hAnsi="Arial" w:cs="Arial"/>
      <w:color w:val="000000"/>
      <w:sz w:val="32"/>
      <w:szCs w:val="32"/>
    </w:rPr>
  </w:style>
  <w:style w:type="paragraph" w:styleId="NoSpacing">
    <w:name w:val="No Spacing"/>
    <w:uiPriority w:val="1"/>
    <w:qFormat/>
    <w:rsid w:val="003E13A0"/>
    <w:pPr>
      <w:spacing w:after="0" w:line="240" w:lineRule="auto"/>
    </w:pPr>
    <w:rPr>
      <w:rFonts w:ascii="Arial" w:hAnsi="Arial"/>
    </w:rPr>
  </w:style>
  <w:style w:type="paragraph" w:customStyle="1" w:styleId="Normal2">
    <w:name w:val="Normal2"/>
    <w:basedOn w:val="Normal"/>
    <w:rsid w:val="00F167D9"/>
    <w:pPr>
      <w:spacing w:after="0" w:line="240" w:lineRule="auto"/>
    </w:pPr>
    <w:rPr>
      <w:rFonts w:eastAsia="Times New Roman" w:cs="Times New Roman"/>
      <w:sz w:val="20"/>
      <w:szCs w:val="24"/>
      <w:lang w:val="en-GB" w:eastAsia="en-IE"/>
    </w:rPr>
  </w:style>
  <w:style w:type="paragraph" w:customStyle="1" w:styleId="StyleNormal2BlackRight-108cm">
    <w:name w:val="Style Normal2 + Black Right:  -1.08 cm"/>
    <w:basedOn w:val="Normal2"/>
    <w:rsid w:val="00F167D9"/>
    <w:pPr>
      <w:ind w:right="-613"/>
    </w:pPr>
    <w:rPr>
      <w:szCs w:val="20"/>
    </w:rPr>
  </w:style>
  <w:style w:type="paragraph" w:customStyle="1" w:styleId="StyleNormal2Black">
    <w:name w:val="Style Normal2 + Black"/>
    <w:basedOn w:val="Normal2"/>
    <w:rsid w:val="00F167D9"/>
  </w:style>
  <w:style w:type="paragraph" w:styleId="ListParagraph">
    <w:name w:val="List Paragraph"/>
    <w:aliases w:val="Bullet List Paragraph,List Paragraph1,Dot pt,F5 List Paragraph,No Spacing1,List Paragraph Char Char Char,Indicator Text,Colorful List - Accent 11,Numbered Para 1,Bullet 1,Bullet Points,List Paragraph2,MAIN CONTENT,Normal numbered,3,Task"/>
    <w:basedOn w:val="Normal"/>
    <w:link w:val="ListParagraphChar"/>
    <w:uiPriority w:val="34"/>
    <w:qFormat/>
    <w:rsid w:val="00DC70C9"/>
    <w:pPr>
      <w:ind w:left="720"/>
      <w:contextualSpacing/>
    </w:pPr>
  </w:style>
  <w:style w:type="character" w:styleId="UnresolvedMention">
    <w:name w:val="Unresolved Mention"/>
    <w:basedOn w:val="DefaultParagraphFont"/>
    <w:uiPriority w:val="99"/>
    <w:semiHidden/>
    <w:unhideWhenUsed/>
    <w:rsid w:val="00F377CD"/>
    <w:rPr>
      <w:color w:val="605E5C"/>
      <w:shd w:val="clear" w:color="auto" w:fill="E1DFDD"/>
    </w:rPr>
  </w:style>
  <w:style w:type="paragraph" w:customStyle="1" w:styleId="TitleToC">
    <w:name w:val="Title ToC"/>
    <w:basedOn w:val="Title1"/>
    <w:link w:val="TitleToCChar"/>
    <w:qFormat/>
    <w:rsid w:val="008F05B8"/>
    <w:pPr>
      <w:jc w:val="left"/>
    </w:pPr>
    <w:rPr>
      <w:sz w:val="32"/>
      <w:szCs w:val="32"/>
      <w:lang w:val="en-GB"/>
    </w:rPr>
  </w:style>
  <w:style w:type="character" w:customStyle="1" w:styleId="TitleToCChar">
    <w:name w:val="Title ToC Char"/>
    <w:basedOn w:val="Title1Char"/>
    <w:link w:val="TitleToC"/>
    <w:rsid w:val="008F05B8"/>
    <w:rPr>
      <w:rFonts w:ascii="Arial" w:hAnsi="Arial" w:cs="Arial"/>
      <w:b/>
      <w:bCs/>
      <w:color w:val="000000"/>
      <w:sz w:val="32"/>
      <w:szCs w:val="32"/>
      <w:lang w:val="en-GB"/>
    </w:rPr>
  </w:style>
  <w:style w:type="paragraph" w:styleId="FootnoteText">
    <w:name w:val="footnote text"/>
    <w:basedOn w:val="Normal"/>
    <w:link w:val="FootnoteTextChar"/>
    <w:uiPriority w:val="99"/>
    <w:unhideWhenUsed/>
    <w:rsid w:val="008F05B8"/>
    <w:pPr>
      <w:spacing w:after="0" w:line="240" w:lineRule="auto"/>
    </w:pPr>
    <w:rPr>
      <w:rFonts w:ascii="Times New Roman" w:eastAsia="Times New Roman" w:hAnsi="Times New Roman" w:cs="Times New Roman"/>
      <w:sz w:val="20"/>
      <w:szCs w:val="20"/>
      <w:lang w:val="es-ES" w:eastAsia="es-ES_tradnl"/>
    </w:rPr>
  </w:style>
  <w:style w:type="character" w:customStyle="1" w:styleId="FootnoteTextChar">
    <w:name w:val="Footnote Text Char"/>
    <w:basedOn w:val="DefaultParagraphFont"/>
    <w:link w:val="FootnoteText"/>
    <w:uiPriority w:val="99"/>
    <w:rsid w:val="008F05B8"/>
    <w:rPr>
      <w:rFonts w:ascii="Times New Roman" w:eastAsia="Times New Roman" w:hAnsi="Times New Roman" w:cs="Times New Roman"/>
      <w:sz w:val="20"/>
      <w:szCs w:val="20"/>
      <w:lang w:val="es-ES" w:eastAsia="es-ES_tradnl"/>
    </w:rPr>
  </w:style>
  <w:style w:type="character" w:styleId="FootnoteReference">
    <w:name w:val="footnote reference"/>
    <w:aliases w:val="Nota,Footnote symbol,Appel note de bas de p,SUPERS,BVI fnr,Footnotemark,FR,Footnotemark1,Footnotemark2,FR1,Footnotemark3,FR2,Footnotemark4,FR3,Footnotemark5,FR4,Footnotemark6,Footnotemark7,Footnotemark8,FR5,FR11,Times 10 Point"/>
    <w:basedOn w:val="DefaultParagraphFont"/>
    <w:uiPriority w:val="99"/>
    <w:unhideWhenUsed/>
    <w:qFormat/>
    <w:rsid w:val="008F05B8"/>
    <w:rPr>
      <w:vertAlign w:val="superscript"/>
    </w:rPr>
  </w:style>
  <w:style w:type="character" w:customStyle="1" w:styleId="ListParagraphChar">
    <w:name w:val="List Paragraph Char"/>
    <w:aliases w:val="Bullet List Paragraph Char,List Paragraph1 Char,Dot pt Char,F5 List Paragraph Char,No Spacing1 Char,List Paragraph Char Char Char Char,Indicator Text Char,Colorful List - Accent 11 Char,Numbered Para 1 Char,Bullet 1 Char,3 Char"/>
    <w:basedOn w:val="DefaultParagraphFont"/>
    <w:link w:val="ListParagraph"/>
    <w:uiPriority w:val="34"/>
    <w:qFormat/>
    <w:rsid w:val="008F05B8"/>
    <w:rPr>
      <w:rFonts w:ascii="Arial" w:hAnsi="Arial"/>
    </w:rPr>
  </w:style>
  <w:style w:type="paragraph" w:styleId="NormalWeb">
    <w:name w:val="Normal (Web)"/>
    <w:basedOn w:val="Normal"/>
    <w:uiPriority w:val="99"/>
    <w:semiHidden/>
    <w:unhideWhenUsed/>
    <w:rsid w:val="008F05B8"/>
    <w:rPr>
      <w:rFonts w:ascii="Times New Roman" w:hAnsi="Times New Roman" w:cs="Times New Roman"/>
      <w:sz w:val="24"/>
      <w:szCs w:val="24"/>
    </w:rPr>
  </w:style>
  <w:style w:type="table" w:customStyle="1" w:styleId="a">
    <w:name w:val="Стиль"/>
    <w:basedOn w:val="TableNormal"/>
    <w:rsid w:val="008F05B8"/>
    <w:pPr>
      <w:spacing w:after="0" w:line="240" w:lineRule="auto"/>
    </w:pPr>
    <w:rPr>
      <w:rFonts w:ascii="Times New Roman" w:eastAsia="Times New Roman" w:hAnsi="Times New Roman" w:cs="Times New Roman"/>
      <w:sz w:val="24"/>
      <w:szCs w:val="24"/>
      <w:lang w:val="en-GB" w:eastAsia="en-GB"/>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483">
      <w:bodyDiv w:val="1"/>
      <w:marLeft w:val="0"/>
      <w:marRight w:val="0"/>
      <w:marTop w:val="0"/>
      <w:marBottom w:val="0"/>
      <w:divBdr>
        <w:top w:val="none" w:sz="0" w:space="0" w:color="auto"/>
        <w:left w:val="none" w:sz="0" w:space="0" w:color="auto"/>
        <w:bottom w:val="none" w:sz="0" w:space="0" w:color="auto"/>
        <w:right w:val="none" w:sz="0" w:space="0" w:color="auto"/>
      </w:divBdr>
    </w:div>
    <w:div w:id="75054232">
      <w:bodyDiv w:val="1"/>
      <w:marLeft w:val="0"/>
      <w:marRight w:val="0"/>
      <w:marTop w:val="0"/>
      <w:marBottom w:val="0"/>
      <w:divBdr>
        <w:top w:val="none" w:sz="0" w:space="0" w:color="auto"/>
        <w:left w:val="none" w:sz="0" w:space="0" w:color="auto"/>
        <w:bottom w:val="none" w:sz="0" w:space="0" w:color="auto"/>
        <w:right w:val="none" w:sz="0" w:space="0" w:color="auto"/>
      </w:divBdr>
    </w:div>
    <w:div w:id="183062097">
      <w:bodyDiv w:val="1"/>
      <w:marLeft w:val="0"/>
      <w:marRight w:val="0"/>
      <w:marTop w:val="0"/>
      <w:marBottom w:val="0"/>
      <w:divBdr>
        <w:top w:val="none" w:sz="0" w:space="0" w:color="auto"/>
        <w:left w:val="none" w:sz="0" w:space="0" w:color="auto"/>
        <w:bottom w:val="none" w:sz="0" w:space="0" w:color="auto"/>
        <w:right w:val="none" w:sz="0" w:space="0" w:color="auto"/>
      </w:divBdr>
    </w:div>
    <w:div w:id="183135938">
      <w:bodyDiv w:val="1"/>
      <w:marLeft w:val="0"/>
      <w:marRight w:val="0"/>
      <w:marTop w:val="0"/>
      <w:marBottom w:val="0"/>
      <w:divBdr>
        <w:top w:val="none" w:sz="0" w:space="0" w:color="auto"/>
        <w:left w:val="none" w:sz="0" w:space="0" w:color="auto"/>
        <w:bottom w:val="none" w:sz="0" w:space="0" w:color="auto"/>
        <w:right w:val="none" w:sz="0" w:space="0" w:color="auto"/>
      </w:divBdr>
    </w:div>
    <w:div w:id="185218791">
      <w:bodyDiv w:val="1"/>
      <w:marLeft w:val="0"/>
      <w:marRight w:val="0"/>
      <w:marTop w:val="0"/>
      <w:marBottom w:val="0"/>
      <w:divBdr>
        <w:top w:val="none" w:sz="0" w:space="0" w:color="auto"/>
        <w:left w:val="none" w:sz="0" w:space="0" w:color="auto"/>
        <w:bottom w:val="none" w:sz="0" w:space="0" w:color="auto"/>
        <w:right w:val="none" w:sz="0" w:space="0" w:color="auto"/>
      </w:divBdr>
      <w:divsChild>
        <w:div w:id="51776596">
          <w:marLeft w:val="0"/>
          <w:marRight w:val="0"/>
          <w:marTop w:val="0"/>
          <w:marBottom w:val="0"/>
          <w:divBdr>
            <w:top w:val="none" w:sz="0" w:space="0" w:color="auto"/>
            <w:left w:val="none" w:sz="0" w:space="0" w:color="auto"/>
            <w:bottom w:val="none" w:sz="0" w:space="0" w:color="auto"/>
            <w:right w:val="none" w:sz="0" w:space="0" w:color="auto"/>
          </w:divBdr>
        </w:div>
      </w:divsChild>
    </w:div>
    <w:div w:id="248513730">
      <w:bodyDiv w:val="1"/>
      <w:marLeft w:val="0"/>
      <w:marRight w:val="0"/>
      <w:marTop w:val="0"/>
      <w:marBottom w:val="0"/>
      <w:divBdr>
        <w:top w:val="none" w:sz="0" w:space="0" w:color="auto"/>
        <w:left w:val="none" w:sz="0" w:space="0" w:color="auto"/>
        <w:bottom w:val="none" w:sz="0" w:space="0" w:color="auto"/>
        <w:right w:val="none" w:sz="0" w:space="0" w:color="auto"/>
      </w:divBdr>
    </w:div>
    <w:div w:id="258291795">
      <w:bodyDiv w:val="1"/>
      <w:marLeft w:val="0"/>
      <w:marRight w:val="0"/>
      <w:marTop w:val="0"/>
      <w:marBottom w:val="0"/>
      <w:divBdr>
        <w:top w:val="none" w:sz="0" w:space="0" w:color="auto"/>
        <w:left w:val="none" w:sz="0" w:space="0" w:color="auto"/>
        <w:bottom w:val="none" w:sz="0" w:space="0" w:color="auto"/>
        <w:right w:val="none" w:sz="0" w:space="0" w:color="auto"/>
      </w:divBdr>
    </w:div>
    <w:div w:id="359746589">
      <w:bodyDiv w:val="1"/>
      <w:marLeft w:val="0"/>
      <w:marRight w:val="0"/>
      <w:marTop w:val="0"/>
      <w:marBottom w:val="0"/>
      <w:divBdr>
        <w:top w:val="none" w:sz="0" w:space="0" w:color="auto"/>
        <w:left w:val="none" w:sz="0" w:space="0" w:color="auto"/>
        <w:bottom w:val="none" w:sz="0" w:space="0" w:color="auto"/>
        <w:right w:val="none" w:sz="0" w:space="0" w:color="auto"/>
      </w:divBdr>
    </w:div>
    <w:div w:id="368721319">
      <w:bodyDiv w:val="1"/>
      <w:marLeft w:val="0"/>
      <w:marRight w:val="0"/>
      <w:marTop w:val="0"/>
      <w:marBottom w:val="0"/>
      <w:divBdr>
        <w:top w:val="none" w:sz="0" w:space="0" w:color="auto"/>
        <w:left w:val="none" w:sz="0" w:space="0" w:color="auto"/>
        <w:bottom w:val="none" w:sz="0" w:space="0" w:color="auto"/>
        <w:right w:val="none" w:sz="0" w:space="0" w:color="auto"/>
      </w:divBdr>
      <w:divsChild>
        <w:div w:id="1046567045">
          <w:marLeft w:val="0"/>
          <w:marRight w:val="0"/>
          <w:marTop w:val="0"/>
          <w:marBottom w:val="0"/>
          <w:divBdr>
            <w:top w:val="none" w:sz="0" w:space="0" w:color="auto"/>
            <w:left w:val="none" w:sz="0" w:space="0" w:color="auto"/>
            <w:bottom w:val="none" w:sz="0" w:space="0" w:color="auto"/>
            <w:right w:val="none" w:sz="0" w:space="0" w:color="auto"/>
          </w:divBdr>
        </w:div>
      </w:divsChild>
    </w:div>
    <w:div w:id="518159720">
      <w:bodyDiv w:val="1"/>
      <w:marLeft w:val="0"/>
      <w:marRight w:val="0"/>
      <w:marTop w:val="0"/>
      <w:marBottom w:val="0"/>
      <w:divBdr>
        <w:top w:val="none" w:sz="0" w:space="0" w:color="auto"/>
        <w:left w:val="none" w:sz="0" w:space="0" w:color="auto"/>
        <w:bottom w:val="none" w:sz="0" w:space="0" w:color="auto"/>
        <w:right w:val="none" w:sz="0" w:space="0" w:color="auto"/>
      </w:divBdr>
    </w:div>
    <w:div w:id="595132911">
      <w:bodyDiv w:val="1"/>
      <w:marLeft w:val="0"/>
      <w:marRight w:val="0"/>
      <w:marTop w:val="0"/>
      <w:marBottom w:val="0"/>
      <w:divBdr>
        <w:top w:val="none" w:sz="0" w:space="0" w:color="auto"/>
        <w:left w:val="none" w:sz="0" w:space="0" w:color="auto"/>
        <w:bottom w:val="none" w:sz="0" w:space="0" w:color="auto"/>
        <w:right w:val="none" w:sz="0" w:space="0" w:color="auto"/>
      </w:divBdr>
    </w:div>
    <w:div w:id="624122774">
      <w:bodyDiv w:val="1"/>
      <w:marLeft w:val="0"/>
      <w:marRight w:val="0"/>
      <w:marTop w:val="0"/>
      <w:marBottom w:val="0"/>
      <w:divBdr>
        <w:top w:val="none" w:sz="0" w:space="0" w:color="auto"/>
        <w:left w:val="none" w:sz="0" w:space="0" w:color="auto"/>
        <w:bottom w:val="none" w:sz="0" w:space="0" w:color="auto"/>
        <w:right w:val="none" w:sz="0" w:space="0" w:color="auto"/>
      </w:divBdr>
    </w:div>
    <w:div w:id="1013611934">
      <w:bodyDiv w:val="1"/>
      <w:marLeft w:val="0"/>
      <w:marRight w:val="0"/>
      <w:marTop w:val="0"/>
      <w:marBottom w:val="0"/>
      <w:divBdr>
        <w:top w:val="none" w:sz="0" w:space="0" w:color="auto"/>
        <w:left w:val="none" w:sz="0" w:space="0" w:color="auto"/>
        <w:bottom w:val="none" w:sz="0" w:space="0" w:color="auto"/>
        <w:right w:val="none" w:sz="0" w:space="0" w:color="auto"/>
      </w:divBdr>
    </w:div>
    <w:div w:id="1283226757">
      <w:bodyDiv w:val="1"/>
      <w:marLeft w:val="0"/>
      <w:marRight w:val="0"/>
      <w:marTop w:val="0"/>
      <w:marBottom w:val="0"/>
      <w:divBdr>
        <w:top w:val="none" w:sz="0" w:space="0" w:color="auto"/>
        <w:left w:val="none" w:sz="0" w:space="0" w:color="auto"/>
        <w:bottom w:val="none" w:sz="0" w:space="0" w:color="auto"/>
        <w:right w:val="none" w:sz="0" w:space="0" w:color="auto"/>
      </w:divBdr>
    </w:div>
    <w:div w:id="1284733439">
      <w:bodyDiv w:val="1"/>
      <w:marLeft w:val="0"/>
      <w:marRight w:val="0"/>
      <w:marTop w:val="0"/>
      <w:marBottom w:val="0"/>
      <w:divBdr>
        <w:top w:val="none" w:sz="0" w:space="0" w:color="auto"/>
        <w:left w:val="none" w:sz="0" w:space="0" w:color="auto"/>
        <w:bottom w:val="none" w:sz="0" w:space="0" w:color="auto"/>
        <w:right w:val="none" w:sz="0" w:space="0" w:color="auto"/>
      </w:divBdr>
    </w:div>
    <w:div w:id="1377462708">
      <w:bodyDiv w:val="1"/>
      <w:marLeft w:val="0"/>
      <w:marRight w:val="0"/>
      <w:marTop w:val="0"/>
      <w:marBottom w:val="0"/>
      <w:divBdr>
        <w:top w:val="none" w:sz="0" w:space="0" w:color="auto"/>
        <w:left w:val="none" w:sz="0" w:space="0" w:color="auto"/>
        <w:bottom w:val="none" w:sz="0" w:space="0" w:color="auto"/>
        <w:right w:val="none" w:sz="0" w:space="0" w:color="auto"/>
      </w:divBdr>
    </w:div>
    <w:div w:id="1395817799">
      <w:bodyDiv w:val="1"/>
      <w:marLeft w:val="0"/>
      <w:marRight w:val="0"/>
      <w:marTop w:val="0"/>
      <w:marBottom w:val="0"/>
      <w:divBdr>
        <w:top w:val="none" w:sz="0" w:space="0" w:color="auto"/>
        <w:left w:val="none" w:sz="0" w:space="0" w:color="auto"/>
        <w:bottom w:val="none" w:sz="0" w:space="0" w:color="auto"/>
        <w:right w:val="none" w:sz="0" w:space="0" w:color="auto"/>
      </w:divBdr>
    </w:div>
    <w:div w:id="1437941426">
      <w:bodyDiv w:val="1"/>
      <w:marLeft w:val="0"/>
      <w:marRight w:val="0"/>
      <w:marTop w:val="0"/>
      <w:marBottom w:val="0"/>
      <w:divBdr>
        <w:top w:val="none" w:sz="0" w:space="0" w:color="auto"/>
        <w:left w:val="none" w:sz="0" w:space="0" w:color="auto"/>
        <w:bottom w:val="none" w:sz="0" w:space="0" w:color="auto"/>
        <w:right w:val="none" w:sz="0" w:space="0" w:color="auto"/>
      </w:divBdr>
    </w:div>
    <w:div w:id="1448813661">
      <w:bodyDiv w:val="1"/>
      <w:marLeft w:val="0"/>
      <w:marRight w:val="0"/>
      <w:marTop w:val="0"/>
      <w:marBottom w:val="0"/>
      <w:divBdr>
        <w:top w:val="none" w:sz="0" w:space="0" w:color="auto"/>
        <w:left w:val="none" w:sz="0" w:space="0" w:color="auto"/>
        <w:bottom w:val="none" w:sz="0" w:space="0" w:color="auto"/>
        <w:right w:val="none" w:sz="0" w:space="0" w:color="auto"/>
      </w:divBdr>
    </w:div>
    <w:div w:id="1581061034">
      <w:bodyDiv w:val="1"/>
      <w:marLeft w:val="0"/>
      <w:marRight w:val="0"/>
      <w:marTop w:val="0"/>
      <w:marBottom w:val="0"/>
      <w:divBdr>
        <w:top w:val="none" w:sz="0" w:space="0" w:color="auto"/>
        <w:left w:val="none" w:sz="0" w:space="0" w:color="auto"/>
        <w:bottom w:val="none" w:sz="0" w:space="0" w:color="auto"/>
        <w:right w:val="none" w:sz="0" w:space="0" w:color="auto"/>
      </w:divBdr>
    </w:div>
    <w:div w:id="1601183465">
      <w:bodyDiv w:val="1"/>
      <w:marLeft w:val="0"/>
      <w:marRight w:val="0"/>
      <w:marTop w:val="0"/>
      <w:marBottom w:val="0"/>
      <w:divBdr>
        <w:top w:val="none" w:sz="0" w:space="0" w:color="auto"/>
        <w:left w:val="none" w:sz="0" w:space="0" w:color="auto"/>
        <w:bottom w:val="none" w:sz="0" w:space="0" w:color="auto"/>
        <w:right w:val="none" w:sz="0" w:space="0" w:color="auto"/>
      </w:divBdr>
    </w:div>
    <w:div w:id="1693527476">
      <w:bodyDiv w:val="1"/>
      <w:marLeft w:val="0"/>
      <w:marRight w:val="0"/>
      <w:marTop w:val="0"/>
      <w:marBottom w:val="0"/>
      <w:divBdr>
        <w:top w:val="none" w:sz="0" w:space="0" w:color="auto"/>
        <w:left w:val="none" w:sz="0" w:space="0" w:color="auto"/>
        <w:bottom w:val="none" w:sz="0" w:space="0" w:color="auto"/>
        <w:right w:val="none" w:sz="0" w:space="0" w:color="auto"/>
      </w:divBdr>
      <w:divsChild>
        <w:div w:id="162010773">
          <w:marLeft w:val="0"/>
          <w:marRight w:val="0"/>
          <w:marTop w:val="0"/>
          <w:marBottom w:val="0"/>
          <w:divBdr>
            <w:top w:val="none" w:sz="0" w:space="0" w:color="auto"/>
            <w:left w:val="none" w:sz="0" w:space="0" w:color="auto"/>
            <w:bottom w:val="none" w:sz="0" w:space="0" w:color="auto"/>
            <w:right w:val="none" w:sz="0" w:space="0" w:color="auto"/>
          </w:divBdr>
        </w:div>
      </w:divsChild>
    </w:div>
    <w:div w:id="1698047788">
      <w:bodyDiv w:val="1"/>
      <w:marLeft w:val="0"/>
      <w:marRight w:val="0"/>
      <w:marTop w:val="0"/>
      <w:marBottom w:val="0"/>
      <w:divBdr>
        <w:top w:val="none" w:sz="0" w:space="0" w:color="auto"/>
        <w:left w:val="none" w:sz="0" w:space="0" w:color="auto"/>
        <w:bottom w:val="none" w:sz="0" w:space="0" w:color="auto"/>
        <w:right w:val="none" w:sz="0" w:space="0" w:color="auto"/>
      </w:divBdr>
      <w:divsChild>
        <w:div w:id="452481726">
          <w:marLeft w:val="0"/>
          <w:marRight w:val="0"/>
          <w:marTop w:val="0"/>
          <w:marBottom w:val="0"/>
          <w:divBdr>
            <w:top w:val="none" w:sz="0" w:space="0" w:color="auto"/>
            <w:left w:val="none" w:sz="0" w:space="0" w:color="auto"/>
            <w:bottom w:val="none" w:sz="0" w:space="0" w:color="auto"/>
            <w:right w:val="none" w:sz="0" w:space="0" w:color="auto"/>
          </w:divBdr>
        </w:div>
      </w:divsChild>
    </w:div>
    <w:div w:id="1707101046">
      <w:bodyDiv w:val="1"/>
      <w:marLeft w:val="0"/>
      <w:marRight w:val="0"/>
      <w:marTop w:val="0"/>
      <w:marBottom w:val="0"/>
      <w:divBdr>
        <w:top w:val="none" w:sz="0" w:space="0" w:color="auto"/>
        <w:left w:val="none" w:sz="0" w:space="0" w:color="auto"/>
        <w:bottom w:val="none" w:sz="0" w:space="0" w:color="auto"/>
        <w:right w:val="none" w:sz="0" w:space="0" w:color="auto"/>
      </w:divBdr>
      <w:divsChild>
        <w:div w:id="1664236114">
          <w:marLeft w:val="0"/>
          <w:marRight w:val="0"/>
          <w:marTop w:val="0"/>
          <w:marBottom w:val="0"/>
          <w:divBdr>
            <w:top w:val="none" w:sz="0" w:space="0" w:color="auto"/>
            <w:left w:val="none" w:sz="0" w:space="0" w:color="auto"/>
            <w:bottom w:val="none" w:sz="0" w:space="0" w:color="auto"/>
            <w:right w:val="none" w:sz="0" w:space="0" w:color="auto"/>
          </w:divBdr>
        </w:div>
      </w:divsChild>
    </w:div>
    <w:div w:id="1719084976">
      <w:bodyDiv w:val="1"/>
      <w:marLeft w:val="0"/>
      <w:marRight w:val="0"/>
      <w:marTop w:val="0"/>
      <w:marBottom w:val="0"/>
      <w:divBdr>
        <w:top w:val="none" w:sz="0" w:space="0" w:color="auto"/>
        <w:left w:val="none" w:sz="0" w:space="0" w:color="auto"/>
        <w:bottom w:val="none" w:sz="0" w:space="0" w:color="auto"/>
        <w:right w:val="none" w:sz="0" w:space="0" w:color="auto"/>
      </w:divBdr>
    </w:div>
    <w:div w:id="1944916906">
      <w:bodyDiv w:val="1"/>
      <w:marLeft w:val="0"/>
      <w:marRight w:val="0"/>
      <w:marTop w:val="0"/>
      <w:marBottom w:val="0"/>
      <w:divBdr>
        <w:top w:val="none" w:sz="0" w:space="0" w:color="auto"/>
        <w:left w:val="none" w:sz="0" w:space="0" w:color="auto"/>
        <w:bottom w:val="none" w:sz="0" w:space="0" w:color="auto"/>
        <w:right w:val="none" w:sz="0" w:space="0" w:color="auto"/>
      </w:divBdr>
    </w:div>
    <w:div w:id="2058122668">
      <w:bodyDiv w:val="1"/>
      <w:marLeft w:val="0"/>
      <w:marRight w:val="0"/>
      <w:marTop w:val="0"/>
      <w:marBottom w:val="0"/>
      <w:divBdr>
        <w:top w:val="none" w:sz="0" w:space="0" w:color="auto"/>
        <w:left w:val="none" w:sz="0" w:space="0" w:color="auto"/>
        <w:bottom w:val="none" w:sz="0" w:space="0" w:color="auto"/>
        <w:right w:val="none" w:sz="0" w:space="0" w:color="auto"/>
      </w:divBdr>
    </w:div>
    <w:div w:id="213787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s.ec.europa.eu/download/attachments/44168995/b8d_annexigc_en.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U4IP-WB@euipo.europa.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4ip-wb.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eli/reg/2024/1143/oj/en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5.jp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UIPO Document" ma:contentTypeID="0x0101002176749D97D94FE09744362798C041CC"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ocument_x0020_Identification_x0020_Number" minOccurs="0"/>
                <xsd:element ref="ns2:Description"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ocument_x0020_Identification_x0020_Number" ma:readOnly="true" ma:index="8" nillable="true" ma:displayName="Document Identification Number" ma:internalName="Document_x0020_Identification_x0020_Number">
      <xsd:simpleType>
        <xsd:restriction base="dms:Text">
</xsd:restriction>
      </xsd:simpleType>
    </xsd:element>
    <xsd:element name="Description" ma:index="9" nillable="true" ma:displayName="Description" ma:internalName="Description">
      <xsd:simpleType>
        <xsd:restriction base="dms:No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Identification_x0020_Number xmlns="0e656187-b300-4fb0-8bf4-3a50f872073c">0164983188</Document_x0020_Identification_x0020_Number>
    <Description xmlns="0e656187-b300-4fb0-8bf4-3a50f87207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032A7-C820-46DC-8EEC-252E9D40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FA94039-CE57-483F-B2C8-17014DE5D01D}">
  <ds:schemaRefs>
    <ds:schemaRef ds:uri="http://schemas.microsoft.com/office/2006/metadata/properties"/>
    <ds:schemaRef ds:uri="http://schemas.microsoft.com/office/infopath/2007/PartnerControls"/>
    <ds:schemaRef ds:uri="0e656187-b300-4fb0-8bf4-3a50f872073c"/>
  </ds:schemaRefs>
</ds:datastoreItem>
</file>

<file path=customXml/itemProps3.xml><?xml version="1.0" encoding="utf-8"?>
<ds:datastoreItem xmlns:ds="http://schemas.openxmlformats.org/officeDocument/2006/customXml" ds:itemID="{AC183F67-9A86-4ED8-9B2F-0CE2F0F56B4F}">
  <ds:schemaRefs>
    <ds:schemaRef ds:uri="http://schemas.microsoft.com/sharepoint/v3/contenttype/forms"/>
  </ds:schemaRefs>
</ds:datastoreItem>
</file>

<file path=customXml/itemProps4.xml><?xml version="1.0" encoding="utf-8"?>
<ds:datastoreItem xmlns:ds="http://schemas.openxmlformats.org/officeDocument/2006/customXml" ds:itemID="{C7306588-E5EE-4FC1-B094-AF6BBE29E8E3}">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6</Pages>
  <Words>1797</Words>
  <Characters>10244</Characters>
  <Application>Microsoft Office Word</Application>
  <DocSecurity>0</DocSecurity>
  <Lines>85</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Draft Agenda EU4IP-WB6 Launch Event.docx</vt:lpstr>
      <vt:lpstr>Draft Agenda EU4IP-WB6 Launch Event.docx</vt:lpstr>
    </vt:vector>
  </TitlesOfParts>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EU4IP-WB6 Launch Event.docx</dc:title>
  <dc:creator>GARCIA FIGUEROA Alicia</dc:creator>
  <cp:lastModifiedBy>Fatjona Xhaja</cp:lastModifiedBy>
  <cp:revision>11</cp:revision>
  <cp:lastPrinted>2022-02-01T21:08:00Z</cp:lastPrinted>
  <dcterms:created xsi:type="dcterms:W3CDTF">2026-05-26T07:48:00Z</dcterms:created>
  <dcterms:modified xsi:type="dcterms:W3CDTF">2026-06-02T11:39:00Z</dcterms:modified>
</cp:coreProperties>
</file>